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488DC" w14:textId="77777777" w:rsidR="00742B74" w:rsidRPr="00B8047C" w:rsidRDefault="00742B74" w:rsidP="00742B74">
      <w:pPr>
        <w:shd w:val="clear" w:color="auto" w:fill="FFFFFF"/>
        <w:spacing w:after="0" w:line="240" w:lineRule="auto"/>
        <w:rPr>
          <w:rFonts w:ascii="Arial" w:eastAsia="Times New Roman" w:hAnsi="Arial" w:cs="Arial"/>
          <w:b/>
          <w:bCs/>
          <w:color w:val="000000"/>
          <w:sz w:val="24"/>
          <w:szCs w:val="24"/>
          <w:lang w:eastAsia="en-GB"/>
        </w:rPr>
      </w:pPr>
      <w:r w:rsidRPr="00B8047C">
        <w:rPr>
          <w:rFonts w:ascii="Arial" w:eastAsia="Times New Roman" w:hAnsi="Arial" w:cs="Arial"/>
          <w:b/>
          <w:bCs/>
          <w:color w:val="000000"/>
          <w:sz w:val="24"/>
          <w:szCs w:val="24"/>
          <w:lang w:eastAsia="en-GB"/>
        </w:rPr>
        <w:t>Region</w:t>
      </w:r>
    </w:p>
    <w:p w14:paraId="5003374A" w14:textId="42B3FC53" w:rsidR="00742B74" w:rsidRPr="00B8047C" w:rsidRDefault="00742B74" w:rsidP="00742B74">
      <w:pPr>
        <w:shd w:val="clear" w:color="auto" w:fill="FFFFFF"/>
        <w:spacing w:after="0" w:line="240" w:lineRule="auto"/>
        <w:rPr>
          <w:rFonts w:ascii="Arial" w:eastAsia="Times New Roman" w:hAnsi="Arial" w:cs="Arial"/>
          <w:color w:val="000000"/>
          <w:sz w:val="24"/>
          <w:szCs w:val="24"/>
          <w:lang w:eastAsia="en-GB"/>
        </w:rPr>
      </w:pPr>
      <w:r w:rsidRPr="00B8047C">
        <w:rPr>
          <w:rFonts w:ascii="Arial" w:eastAsia="Times New Roman" w:hAnsi="Arial" w:cs="Arial"/>
          <w:color w:val="000000"/>
          <w:sz w:val="24"/>
          <w:szCs w:val="24"/>
          <w:lang w:eastAsia="en-GB"/>
        </w:rPr>
        <w:t>UK</w:t>
      </w:r>
      <w:r w:rsidR="0079542E" w:rsidRPr="00B8047C">
        <w:rPr>
          <w:rFonts w:ascii="Arial" w:eastAsia="Times New Roman" w:hAnsi="Arial" w:cs="Arial"/>
          <w:color w:val="000000"/>
          <w:sz w:val="24"/>
          <w:szCs w:val="24"/>
          <w:lang w:eastAsia="en-GB"/>
        </w:rPr>
        <w:t xml:space="preserve"> and Wider Europe</w:t>
      </w:r>
    </w:p>
    <w:p w14:paraId="266CE3C8" w14:textId="77777777" w:rsidR="00742B74" w:rsidRPr="00B8047C" w:rsidRDefault="00742B74" w:rsidP="00742B74">
      <w:pPr>
        <w:shd w:val="clear" w:color="auto" w:fill="FFFFFF"/>
        <w:spacing w:after="0" w:line="240" w:lineRule="auto"/>
        <w:rPr>
          <w:rFonts w:ascii="Arial" w:eastAsia="Times New Roman" w:hAnsi="Arial" w:cs="Arial"/>
          <w:b/>
          <w:bCs/>
          <w:color w:val="000000"/>
          <w:sz w:val="24"/>
          <w:szCs w:val="24"/>
          <w:lang w:eastAsia="en-GB"/>
        </w:rPr>
      </w:pPr>
      <w:r w:rsidRPr="00B8047C">
        <w:rPr>
          <w:rFonts w:ascii="Arial" w:eastAsia="Times New Roman" w:hAnsi="Arial" w:cs="Arial"/>
          <w:b/>
          <w:bCs/>
          <w:color w:val="000000"/>
          <w:sz w:val="24"/>
          <w:szCs w:val="24"/>
          <w:lang w:eastAsia="en-GB"/>
        </w:rPr>
        <w:t>Country / Territory</w:t>
      </w:r>
    </w:p>
    <w:p w14:paraId="3A6B3797" w14:textId="05D32AE3" w:rsidR="00742B74" w:rsidRPr="00B8047C" w:rsidRDefault="00742B74" w:rsidP="00742B74">
      <w:pPr>
        <w:shd w:val="clear" w:color="auto" w:fill="FFFFFF"/>
        <w:spacing w:after="0" w:line="240" w:lineRule="auto"/>
        <w:rPr>
          <w:rFonts w:ascii="Arial" w:eastAsia="Times New Roman" w:hAnsi="Arial" w:cs="Arial"/>
          <w:color w:val="000000"/>
          <w:sz w:val="24"/>
          <w:szCs w:val="24"/>
          <w:lang w:eastAsia="en-GB"/>
        </w:rPr>
      </w:pPr>
      <w:r w:rsidRPr="00B8047C">
        <w:rPr>
          <w:rFonts w:ascii="Arial" w:eastAsia="Times New Roman" w:hAnsi="Arial" w:cs="Arial"/>
          <w:color w:val="000000"/>
          <w:sz w:val="24"/>
          <w:szCs w:val="24"/>
          <w:lang w:eastAsia="en-GB"/>
        </w:rPr>
        <w:t>Based in UK</w:t>
      </w:r>
      <w:r w:rsidR="0079542E" w:rsidRPr="00B8047C">
        <w:rPr>
          <w:rFonts w:ascii="Arial" w:eastAsia="Times New Roman" w:hAnsi="Arial" w:cs="Arial"/>
          <w:color w:val="000000"/>
          <w:sz w:val="24"/>
          <w:szCs w:val="24"/>
          <w:lang w:eastAsia="en-GB"/>
        </w:rPr>
        <w:t>, with travel to Ukraine.</w:t>
      </w:r>
    </w:p>
    <w:p w14:paraId="3E405DB8" w14:textId="77777777" w:rsidR="00742B74" w:rsidRPr="00B8047C" w:rsidRDefault="00742B74" w:rsidP="00742B74">
      <w:pPr>
        <w:shd w:val="clear" w:color="auto" w:fill="FFFFFF"/>
        <w:spacing w:after="0" w:line="240" w:lineRule="auto"/>
        <w:rPr>
          <w:rFonts w:ascii="Arial" w:eastAsia="Times New Roman" w:hAnsi="Arial" w:cs="Arial"/>
          <w:b/>
          <w:bCs/>
          <w:color w:val="000000"/>
          <w:sz w:val="24"/>
          <w:szCs w:val="24"/>
          <w:lang w:eastAsia="en-GB"/>
        </w:rPr>
      </w:pPr>
      <w:r w:rsidRPr="00B8047C">
        <w:rPr>
          <w:rFonts w:ascii="Arial" w:eastAsia="Times New Roman" w:hAnsi="Arial" w:cs="Arial"/>
          <w:b/>
          <w:bCs/>
          <w:color w:val="000000"/>
          <w:sz w:val="24"/>
          <w:szCs w:val="24"/>
          <w:lang w:eastAsia="en-GB"/>
        </w:rPr>
        <w:t>Location</w:t>
      </w:r>
    </w:p>
    <w:p w14:paraId="465828B8" w14:textId="77777777" w:rsidR="00742B74" w:rsidRPr="00B8047C" w:rsidRDefault="00742B74" w:rsidP="00742B74">
      <w:pPr>
        <w:shd w:val="clear" w:color="auto" w:fill="FFFFFF"/>
        <w:spacing w:after="0" w:line="240" w:lineRule="auto"/>
        <w:rPr>
          <w:rFonts w:ascii="Arial" w:eastAsia="Times New Roman" w:hAnsi="Arial" w:cs="Arial"/>
          <w:color w:val="000000"/>
          <w:sz w:val="24"/>
          <w:szCs w:val="24"/>
          <w:lang w:eastAsia="en-GB"/>
        </w:rPr>
      </w:pPr>
      <w:r w:rsidRPr="00B8047C">
        <w:rPr>
          <w:rFonts w:ascii="Arial" w:eastAsia="Times New Roman" w:hAnsi="Arial" w:cs="Arial"/>
          <w:color w:val="000000"/>
          <w:sz w:val="24"/>
          <w:szCs w:val="24"/>
          <w:lang w:eastAsia="en-GB"/>
        </w:rPr>
        <w:t>Based in UK: Location negotiable</w:t>
      </w:r>
    </w:p>
    <w:p w14:paraId="3F1F029F" w14:textId="77777777" w:rsidR="00742B74" w:rsidRPr="00B8047C" w:rsidRDefault="00742B74" w:rsidP="00742B74">
      <w:pPr>
        <w:shd w:val="clear" w:color="auto" w:fill="FFFFFF"/>
        <w:spacing w:after="0" w:line="240" w:lineRule="auto"/>
        <w:rPr>
          <w:rFonts w:ascii="Arial" w:eastAsia="Times New Roman" w:hAnsi="Arial" w:cs="Arial"/>
          <w:b/>
          <w:bCs/>
          <w:color w:val="000000"/>
          <w:sz w:val="24"/>
          <w:szCs w:val="24"/>
          <w:lang w:eastAsia="en-GB"/>
        </w:rPr>
      </w:pPr>
      <w:r w:rsidRPr="00B8047C">
        <w:rPr>
          <w:rFonts w:ascii="Arial" w:eastAsia="Times New Roman" w:hAnsi="Arial" w:cs="Arial"/>
          <w:b/>
          <w:bCs/>
          <w:color w:val="000000"/>
          <w:sz w:val="24"/>
          <w:szCs w:val="24"/>
          <w:lang w:eastAsia="en-GB"/>
        </w:rPr>
        <w:t>Department</w:t>
      </w:r>
    </w:p>
    <w:p w14:paraId="23B45732" w14:textId="77777777" w:rsidR="00742B74" w:rsidRPr="00B8047C" w:rsidRDefault="00742B74" w:rsidP="00742B74">
      <w:pPr>
        <w:shd w:val="clear" w:color="auto" w:fill="FFFFFF"/>
        <w:spacing w:after="0" w:line="240" w:lineRule="auto"/>
        <w:rPr>
          <w:rFonts w:ascii="Arial" w:eastAsia="Times New Roman" w:hAnsi="Arial" w:cs="Arial"/>
          <w:color w:val="000000"/>
          <w:sz w:val="24"/>
          <w:szCs w:val="24"/>
          <w:lang w:eastAsia="en-GB"/>
        </w:rPr>
      </w:pPr>
      <w:r w:rsidRPr="00B8047C">
        <w:rPr>
          <w:rFonts w:ascii="Arial" w:eastAsia="Times New Roman" w:hAnsi="Arial" w:cs="Arial"/>
          <w:color w:val="000000"/>
          <w:sz w:val="24"/>
          <w:szCs w:val="24"/>
          <w:lang w:eastAsia="en-GB"/>
        </w:rPr>
        <w:t>Arts</w:t>
      </w:r>
    </w:p>
    <w:p w14:paraId="0287B6B6" w14:textId="77777777" w:rsidR="006F2298" w:rsidRPr="00B8047C" w:rsidRDefault="006F2298" w:rsidP="00742B74">
      <w:pPr>
        <w:shd w:val="clear" w:color="auto" w:fill="FFFFFF"/>
        <w:spacing w:after="0" w:line="240" w:lineRule="auto"/>
        <w:rPr>
          <w:rFonts w:ascii="Arial" w:eastAsia="Times New Roman" w:hAnsi="Arial" w:cs="Arial"/>
          <w:color w:val="000000"/>
          <w:sz w:val="24"/>
          <w:szCs w:val="24"/>
          <w:lang w:eastAsia="en-GB"/>
        </w:rPr>
      </w:pPr>
    </w:p>
    <w:p w14:paraId="7CA5BA10" w14:textId="5991E472" w:rsidR="00742B74" w:rsidRPr="00B8047C" w:rsidRDefault="00F52C08" w:rsidP="00742B74">
      <w:pPr>
        <w:shd w:val="clear" w:color="auto" w:fill="FFFFFF"/>
        <w:spacing w:after="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Consultant Role</w:t>
      </w:r>
      <w:r w:rsidRPr="00B8047C">
        <w:rPr>
          <w:rFonts w:ascii="Arial" w:eastAsia="Times New Roman" w:hAnsi="Arial" w:cs="Arial"/>
          <w:b/>
          <w:bCs/>
          <w:color w:val="000000"/>
          <w:sz w:val="24"/>
          <w:szCs w:val="24"/>
          <w:lang w:eastAsia="en-GB"/>
        </w:rPr>
        <w:t xml:space="preserve"> </w:t>
      </w:r>
      <w:r w:rsidR="00742B74" w:rsidRPr="00B8047C">
        <w:rPr>
          <w:rFonts w:ascii="Arial" w:eastAsia="Times New Roman" w:hAnsi="Arial" w:cs="Arial"/>
          <w:b/>
          <w:bCs/>
          <w:color w:val="000000"/>
          <w:sz w:val="24"/>
          <w:szCs w:val="24"/>
          <w:lang w:eastAsia="en-GB"/>
        </w:rPr>
        <w:t>Description</w:t>
      </w:r>
    </w:p>
    <w:p w14:paraId="7CDFE475" w14:textId="7C6B6E9F" w:rsidR="00742B74" w:rsidRPr="00B8047C" w:rsidRDefault="00742B74" w:rsidP="00742B74">
      <w:pPr>
        <w:shd w:val="clear" w:color="auto" w:fill="FFFFFF"/>
        <w:spacing w:after="0" w:line="240" w:lineRule="auto"/>
        <w:rPr>
          <w:rFonts w:ascii="Arial" w:eastAsia="Times New Roman" w:hAnsi="Arial" w:cs="Arial"/>
          <w:color w:val="000000"/>
          <w:sz w:val="24"/>
          <w:szCs w:val="24"/>
          <w:lang w:eastAsia="en-GB"/>
        </w:rPr>
      </w:pPr>
      <w:r w:rsidRPr="00B8047C">
        <w:rPr>
          <w:rFonts w:ascii="Arial" w:eastAsia="Times New Roman" w:hAnsi="Arial" w:cs="Arial"/>
          <w:color w:val="000000"/>
          <w:sz w:val="24"/>
          <w:szCs w:val="24"/>
          <w:lang w:eastAsia="en-GB"/>
        </w:rPr>
        <w:t xml:space="preserve">Location: Flexible UK Contract type: </w:t>
      </w:r>
      <w:r w:rsidR="00F52C08">
        <w:rPr>
          <w:rFonts w:ascii="Arial" w:eastAsia="Times New Roman" w:hAnsi="Arial" w:cs="Arial"/>
          <w:color w:val="000000"/>
          <w:sz w:val="24"/>
          <w:szCs w:val="24"/>
          <w:lang w:eastAsia="en-GB"/>
        </w:rPr>
        <w:t>Short-term c</w:t>
      </w:r>
      <w:r w:rsidRPr="00B8047C">
        <w:rPr>
          <w:rFonts w:ascii="Arial" w:eastAsia="Times New Roman" w:hAnsi="Arial" w:cs="Arial"/>
          <w:color w:val="000000"/>
          <w:sz w:val="24"/>
          <w:szCs w:val="24"/>
          <w:lang w:eastAsia="en-GB"/>
        </w:rPr>
        <w:t>onsultancy – outside of IR35 legislation Requirements: Must have pre-existing rights to work in the UK</w:t>
      </w:r>
      <w:r w:rsidR="000A728B">
        <w:rPr>
          <w:rFonts w:ascii="Arial" w:eastAsia="Times New Roman" w:hAnsi="Arial" w:cs="Arial"/>
          <w:color w:val="000000"/>
          <w:sz w:val="24"/>
          <w:szCs w:val="24"/>
          <w:lang w:eastAsia="en-GB"/>
        </w:rPr>
        <w:t>.</w:t>
      </w:r>
      <w:r w:rsidRPr="00B8047C">
        <w:rPr>
          <w:rFonts w:ascii="Arial" w:eastAsia="Times New Roman" w:hAnsi="Arial" w:cs="Arial"/>
          <w:color w:val="000000"/>
          <w:sz w:val="24"/>
          <w:szCs w:val="24"/>
          <w:lang w:eastAsia="en-GB"/>
        </w:rPr>
        <w:t xml:space="preserve"> Closing date and time: </w:t>
      </w:r>
      <w:r w:rsidR="0079542E" w:rsidRPr="00B8047C">
        <w:rPr>
          <w:rFonts w:ascii="Arial" w:eastAsia="Times New Roman" w:hAnsi="Arial" w:cs="Arial"/>
          <w:color w:val="000000"/>
          <w:sz w:val="24"/>
          <w:szCs w:val="24"/>
          <w:lang w:eastAsia="en-GB"/>
        </w:rPr>
        <w:t xml:space="preserve">Friday </w:t>
      </w:r>
      <w:r w:rsidR="00B41331">
        <w:rPr>
          <w:rFonts w:ascii="Arial" w:eastAsia="Times New Roman" w:hAnsi="Arial" w:cs="Arial"/>
          <w:color w:val="000000"/>
          <w:sz w:val="24"/>
          <w:szCs w:val="24"/>
          <w:lang w:eastAsia="en-GB"/>
        </w:rPr>
        <w:t>20</w:t>
      </w:r>
      <w:r w:rsidR="0079542E" w:rsidRPr="00B8047C">
        <w:rPr>
          <w:rFonts w:ascii="Arial" w:eastAsia="Times New Roman" w:hAnsi="Arial" w:cs="Arial"/>
          <w:color w:val="000000"/>
          <w:sz w:val="24"/>
          <w:szCs w:val="24"/>
          <w:lang w:eastAsia="en-GB"/>
        </w:rPr>
        <w:t xml:space="preserve"> Sept</w:t>
      </w:r>
      <w:r w:rsidR="000C1FEC" w:rsidRPr="00B8047C">
        <w:rPr>
          <w:rFonts w:ascii="Arial" w:eastAsia="Times New Roman" w:hAnsi="Arial" w:cs="Arial"/>
          <w:color w:val="000000"/>
          <w:sz w:val="24"/>
          <w:szCs w:val="24"/>
          <w:lang w:eastAsia="en-GB"/>
        </w:rPr>
        <w:t xml:space="preserve"> </w:t>
      </w:r>
      <w:r w:rsidRPr="00B8047C">
        <w:rPr>
          <w:rFonts w:ascii="Arial" w:eastAsia="Times New Roman" w:hAnsi="Arial" w:cs="Arial"/>
          <w:color w:val="000000"/>
          <w:sz w:val="24"/>
          <w:szCs w:val="24"/>
          <w:lang w:eastAsia="en-GB"/>
        </w:rPr>
        <w:t>2019 (</w:t>
      </w:r>
      <w:r w:rsidR="0079542E" w:rsidRPr="00B8047C">
        <w:rPr>
          <w:rFonts w:ascii="Arial" w:eastAsia="Times New Roman" w:hAnsi="Arial" w:cs="Arial"/>
          <w:color w:val="000000"/>
          <w:sz w:val="24"/>
          <w:szCs w:val="24"/>
          <w:lang w:eastAsia="en-GB"/>
        </w:rPr>
        <w:t>17</w:t>
      </w:r>
      <w:r w:rsidR="000C1FEC" w:rsidRPr="00B8047C">
        <w:rPr>
          <w:rFonts w:ascii="Arial" w:eastAsia="Times New Roman" w:hAnsi="Arial" w:cs="Arial"/>
          <w:color w:val="000000"/>
          <w:sz w:val="24"/>
          <w:szCs w:val="24"/>
          <w:lang w:eastAsia="en-GB"/>
        </w:rPr>
        <w:t>:00</w:t>
      </w:r>
      <w:r w:rsidRPr="00B8047C">
        <w:rPr>
          <w:rFonts w:ascii="Arial" w:eastAsia="Times New Roman" w:hAnsi="Arial" w:cs="Arial"/>
          <w:color w:val="000000"/>
          <w:sz w:val="24"/>
          <w:szCs w:val="24"/>
          <w:lang w:eastAsia="en-GB"/>
        </w:rPr>
        <w:t xml:space="preserve"> UK Time) We do not expect tenders to exceed £1</w:t>
      </w:r>
      <w:r w:rsidR="00742B86">
        <w:rPr>
          <w:rFonts w:ascii="Arial" w:eastAsia="Times New Roman" w:hAnsi="Arial" w:cs="Arial"/>
          <w:color w:val="000000"/>
          <w:sz w:val="24"/>
          <w:szCs w:val="24"/>
          <w:lang w:eastAsia="en-GB"/>
        </w:rPr>
        <w:t>0</w:t>
      </w:r>
      <w:r w:rsidRPr="00B8047C">
        <w:rPr>
          <w:rFonts w:ascii="Arial" w:eastAsia="Times New Roman" w:hAnsi="Arial" w:cs="Arial"/>
          <w:color w:val="000000"/>
          <w:sz w:val="24"/>
          <w:szCs w:val="24"/>
          <w:lang w:eastAsia="en-GB"/>
        </w:rPr>
        <w:t>,000, including VAT where applicable</w:t>
      </w:r>
    </w:p>
    <w:p w14:paraId="5B5E2268" w14:textId="145355EB" w:rsidR="00742B74" w:rsidRPr="00B8047C" w:rsidRDefault="00742B74" w:rsidP="00742B74">
      <w:pPr>
        <w:shd w:val="clear" w:color="auto" w:fill="FFFFFF"/>
        <w:spacing w:after="0" w:line="240" w:lineRule="auto"/>
        <w:rPr>
          <w:rFonts w:ascii="Arial" w:eastAsia="Times New Roman" w:hAnsi="Arial" w:cs="Arial"/>
          <w:color w:val="000000"/>
          <w:sz w:val="24"/>
          <w:szCs w:val="24"/>
          <w:lang w:eastAsia="en-GB"/>
        </w:rPr>
      </w:pPr>
      <w:r w:rsidRPr="00B8047C">
        <w:rPr>
          <w:rFonts w:ascii="Arial" w:eastAsia="Times New Roman" w:hAnsi="Arial" w:cs="Arial"/>
          <w:color w:val="000000"/>
          <w:sz w:val="24"/>
          <w:szCs w:val="24"/>
          <w:lang w:eastAsia="en-GB"/>
        </w:rPr>
        <w:t>  </w:t>
      </w:r>
    </w:p>
    <w:p w14:paraId="455ADD1A" w14:textId="7BE30882" w:rsidR="00742B74" w:rsidRPr="00B8047C" w:rsidRDefault="00742B74" w:rsidP="00742B74">
      <w:pPr>
        <w:shd w:val="clear" w:color="auto" w:fill="FFFFFF"/>
        <w:spacing w:after="0" w:line="240" w:lineRule="auto"/>
        <w:rPr>
          <w:rFonts w:ascii="Arial" w:eastAsia="Times New Roman" w:hAnsi="Arial" w:cs="Arial"/>
          <w:color w:val="000000"/>
          <w:sz w:val="24"/>
          <w:szCs w:val="24"/>
          <w:lang w:eastAsia="en-GB"/>
        </w:rPr>
      </w:pPr>
      <w:r w:rsidRPr="00B8047C">
        <w:rPr>
          <w:rFonts w:ascii="Arial" w:eastAsia="Times New Roman" w:hAnsi="Arial" w:cs="Arial"/>
          <w:b/>
          <w:bCs/>
          <w:color w:val="000000"/>
          <w:sz w:val="24"/>
          <w:szCs w:val="24"/>
          <w:lang w:eastAsia="en-GB"/>
        </w:rPr>
        <w:t>About us</w:t>
      </w:r>
    </w:p>
    <w:p w14:paraId="49E108CF" w14:textId="77777777" w:rsidR="00742B74" w:rsidRPr="00B8047C" w:rsidRDefault="00742B74" w:rsidP="00742B74">
      <w:pPr>
        <w:shd w:val="clear" w:color="auto" w:fill="FFFFFF"/>
        <w:spacing w:after="0" w:line="240" w:lineRule="auto"/>
        <w:rPr>
          <w:rFonts w:ascii="Arial" w:eastAsia="Times New Roman" w:hAnsi="Arial" w:cs="Arial"/>
          <w:color w:val="000000"/>
          <w:sz w:val="24"/>
          <w:szCs w:val="24"/>
          <w:lang w:eastAsia="en-GB"/>
        </w:rPr>
      </w:pPr>
      <w:r w:rsidRPr="00B8047C">
        <w:rPr>
          <w:rFonts w:ascii="Arial" w:eastAsia="Times New Roman" w:hAnsi="Arial" w:cs="Arial"/>
          <w:color w:val="000000"/>
          <w:sz w:val="24"/>
          <w:szCs w:val="24"/>
          <w:lang w:eastAsia="en-GB"/>
        </w:rPr>
        <w:t>The British Council is the UK’s international organisation for cultural relations and educational opportunities. We create friendly knowledge and understanding between the people of the UK and other countries. We do this by making a positive contribution to the UK and the countries we work with – changing lives by creating opportunities, building connections and engendering trust.</w:t>
      </w:r>
    </w:p>
    <w:p w14:paraId="591BC949" w14:textId="77777777" w:rsidR="00742B74" w:rsidRPr="00B8047C" w:rsidRDefault="00742B74" w:rsidP="00742B74">
      <w:pPr>
        <w:shd w:val="clear" w:color="auto" w:fill="FFFFFF"/>
        <w:spacing w:after="0" w:line="240" w:lineRule="auto"/>
        <w:rPr>
          <w:rFonts w:ascii="Arial" w:eastAsia="Times New Roman" w:hAnsi="Arial" w:cs="Arial"/>
          <w:color w:val="000000"/>
          <w:sz w:val="24"/>
          <w:szCs w:val="24"/>
          <w:lang w:eastAsia="en-GB"/>
        </w:rPr>
      </w:pPr>
      <w:r w:rsidRPr="00B8047C">
        <w:rPr>
          <w:rFonts w:ascii="Arial" w:eastAsia="Times New Roman" w:hAnsi="Arial" w:cs="Arial"/>
          <w:color w:val="000000"/>
          <w:sz w:val="24"/>
          <w:szCs w:val="24"/>
          <w:lang w:eastAsia="en-GB"/>
        </w:rPr>
        <w:t> </w:t>
      </w:r>
    </w:p>
    <w:p w14:paraId="1A05D86D" w14:textId="4FCA51F8" w:rsidR="00742B74" w:rsidRPr="00B8047C" w:rsidRDefault="00742B74" w:rsidP="00742B74">
      <w:pPr>
        <w:shd w:val="clear" w:color="auto" w:fill="FFFFFF"/>
        <w:spacing w:after="0" w:line="240" w:lineRule="auto"/>
        <w:rPr>
          <w:rFonts w:ascii="Arial" w:eastAsia="Times New Roman" w:hAnsi="Arial" w:cs="Arial"/>
          <w:color w:val="000000"/>
          <w:sz w:val="24"/>
          <w:szCs w:val="24"/>
          <w:lang w:eastAsia="en-GB"/>
        </w:rPr>
      </w:pPr>
      <w:r w:rsidRPr="00B8047C">
        <w:rPr>
          <w:rFonts w:ascii="Arial" w:eastAsia="Times New Roman" w:hAnsi="Arial" w:cs="Arial"/>
          <w:b/>
          <w:bCs/>
          <w:color w:val="000000"/>
          <w:sz w:val="24"/>
          <w:szCs w:val="24"/>
          <w:lang w:eastAsia="en-GB"/>
        </w:rPr>
        <w:t>About Arts in the British Council</w:t>
      </w:r>
    </w:p>
    <w:p w14:paraId="6D4C9E71" w14:textId="77777777" w:rsidR="00742B74" w:rsidRPr="00B8047C" w:rsidRDefault="00742B74" w:rsidP="00742B74">
      <w:pPr>
        <w:shd w:val="clear" w:color="auto" w:fill="FFFFFF"/>
        <w:spacing w:after="0" w:line="240" w:lineRule="auto"/>
        <w:rPr>
          <w:rFonts w:ascii="Arial" w:eastAsia="Times New Roman" w:hAnsi="Arial" w:cs="Arial"/>
          <w:color w:val="000000"/>
          <w:sz w:val="24"/>
          <w:szCs w:val="24"/>
          <w:lang w:eastAsia="en-GB"/>
        </w:rPr>
      </w:pPr>
      <w:r w:rsidRPr="00B8047C">
        <w:rPr>
          <w:rFonts w:ascii="Arial" w:eastAsia="Times New Roman" w:hAnsi="Arial" w:cs="Arial"/>
          <w:color w:val="000000"/>
          <w:sz w:val="24"/>
          <w:szCs w:val="24"/>
          <w:lang w:eastAsia="en-GB"/>
        </w:rPr>
        <w:t>Through our work in Arts we find new ways of connecting with and understanding each other to develop stronger creative sectors around the world. Our expert team in the UK and around the world works to five broad aims: to share UK arts with the world; to foster collaborations and networks; to build capacity in creative sectors; to foster social change; and to support the shaping of policy and research. This cultural exchange helps create modern and vibrant creative sectors, building connections, trust and opportunity. It can also help to bring together divided communities and people affected by conflict.</w:t>
      </w:r>
    </w:p>
    <w:p w14:paraId="2F6754E1" w14:textId="77777777" w:rsidR="00742B74" w:rsidRPr="00B8047C" w:rsidRDefault="00742B74" w:rsidP="00742B74">
      <w:pPr>
        <w:shd w:val="clear" w:color="auto" w:fill="FFFFFF"/>
        <w:spacing w:after="0" w:line="240" w:lineRule="auto"/>
        <w:rPr>
          <w:rFonts w:ascii="Arial" w:eastAsia="Times New Roman" w:hAnsi="Arial" w:cs="Arial"/>
          <w:color w:val="000000"/>
          <w:sz w:val="24"/>
          <w:szCs w:val="24"/>
          <w:lang w:eastAsia="en-GB"/>
        </w:rPr>
      </w:pPr>
      <w:r w:rsidRPr="00B8047C">
        <w:rPr>
          <w:rFonts w:ascii="Arial" w:eastAsia="Times New Roman" w:hAnsi="Arial" w:cs="Arial"/>
          <w:color w:val="000000"/>
          <w:sz w:val="24"/>
          <w:szCs w:val="24"/>
          <w:lang w:eastAsia="en-GB"/>
        </w:rPr>
        <w:t> </w:t>
      </w:r>
    </w:p>
    <w:p w14:paraId="2A301115" w14:textId="77777777" w:rsidR="00742B74" w:rsidRPr="00B8047C" w:rsidRDefault="00742B74" w:rsidP="00742B74">
      <w:pPr>
        <w:shd w:val="clear" w:color="auto" w:fill="FFFFFF"/>
        <w:spacing w:after="0" w:line="240" w:lineRule="auto"/>
        <w:rPr>
          <w:rFonts w:ascii="Arial" w:eastAsia="Times New Roman" w:hAnsi="Arial" w:cs="Arial"/>
          <w:color w:val="000000"/>
          <w:sz w:val="24"/>
          <w:szCs w:val="24"/>
          <w:lang w:eastAsia="en-GB"/>
        </w:rPr>
      </w:pPr>
      <w:r w:rsidRPr="00B8047C">
        <w:rPr>
          <w:rFonts w:ascii="Arial" w:eastAsia="Times New Roman" w:hAnsi="Arial" w:cs="Arial"/>
          <w:color w:val="000000"/>
          <w:sz w:val="24"/>
          <w:szCs w:val="24"/>
          <w:lang w:eastAsia="en-GB"/>
        </w:rPr>
        <w:t>Our global Arts programmes include cultural seasons and festivals in countries around the world, supporting skills building and entrepreneurship, touring exhibitions of the UK’s leading artists and designers, film festivals, book fairs, and dance, music and theatre performances and exchanges.</w:t>
      </w:r>
    </w:p>
    <w:p w14:paraId="110C2833" w14:textId="77777777" w:rsidR="00742B74" w:rsidRPr="00B8047C" w:rsidRDefault="00742B74" w:rsidP="00742B74">
      <w:pPr>
        <w:shd w:val="clear" w:color="auto" w:fill="FFFFFF"/>
        <w:spacing w:after="0" w:line="240" w:lineRule="auto"/>
        <w:rPr>
          <w:rFonts w:ascii="Arial" w:eastAsia="Times New Roman" w:hAnsi="Arial" w:cs="Arial"/>
          <w:color w:val="000000"/>
          <w:sz w:val="24"/>
          <w:szCs w:val="24"/>
          <w:lang w:eastAsia="en-GB"/>
        </w:rPr>
      </w:pPr>
      <w:r w:rsidRPr="00B8047C">
        <w:rPr>
          <w:rFonts w:ascii="Arial" w:eastAsia="Times New Roman" w:hAnsi="Arial" w:cs="Arial"/>
          <w:color w:val="000000"/>
          <w:sz w:val="24"/>
          <w:szCs w:val="24"/>
          <w:lang w:eastAsia="en-GB"/>
        </w:rPr>
        <w:t> </w:t>
      </w:r>
    </w:p>
    <w:p w14:paraId="542072DA" w14:textId="77777777" w:rsidR="00EC3237" w:rsidRPr="00B8047C" w:rsidRDefault="00EC3237" w:rsidP="00742B74">
      <w:pPr>
        <w:shd w:val="clear" w:color="auto" w:fill="FFFFFF"/>
        <w:spacing w:after="0" w:line="240" w:lineRule="auto"/>
        <w:rPr>
          <w:rFonts w:ascii="Arial" w:eastAsia="Times New Roman" w:hAnsi="Arial" w:cs="Arial"/>
          <w:b/>
          <w:bCs/>
          <w:color w:val="000000"/>
          <w:sz w:val="24"/>
          <w:szCs w:val="24"/>
          <w:lang w:eastAsia="en-GB"/>
        </w:rPr>
      </w:pPr>
    </w:p>
    <w:p w14:paraId="55CC4C13" w14:textId="6C0E5BB2" w:rsidR="00F36E6D" w:rsidRDefault="00B8047C" w:rsidP="0079542E">
      <w:pPr>
        <w:rPr>
          <w:rFonts w:ascii="Arial" w:hAnsi="Arial" w:cs="Arial"/>
          <w:b/>
          <w:sz w:val="24"/>
          <w:szCs w:val="24"/>
        </w:rPr>
      </w:pPr>
      <w:r w:rsidRPr="00B8047C">
        <w:rPr>
          <w:rFonts w:ascii="Arial" w:hAnsi="Arial" w:cs="Arial"/>
          <w:b/>
          <w:sz w:val="24"/>
          <w:szCs w:val="24"/>
        </w:rPr>
        <w:t>Consultant Opp</w:t>
      </w:r>
      <w:r>
        <w:rPr>
          <w:rFonts w:ascii="Arial" w:hAnsi="Arial" w:cs="Arial"/>
          <w:b/>
          <w:sz w:val="24"/>
          <w:szCs w:val="24"/>
        </w:rPr>
        <w:t>or</w:t>
      </w:r>
      <w:r w:rsidRPr="00B8047C">
        <w:rPr>
          <w:rFonts w:ascii="Arial" w:hAnsi="Arial" w:cs="Arial"/>
          <w:b/>
          <w:sz w:val="24"/>
          <w:szCs w:val="24"/>
        </w:rPr>
        <w:t>tunity</w:t>
      </w:r>
    </w:p>
    <w:p w14:paraId="282EEFF5" w14:textId="5973F2E7" w:rsidR="00B8047C" w:rsidRPr="00B8047C" w:rsidRDefault="00B8047C" w:rsidP="0079542E">
      <w:pPr>
        <w:rPr>
          <w:rFonts w:ascii="Arial" w:hAnsi="Arial" w:cs="Arial"/>
          <w:sz w:val="24"/>
          <w:szCs w:val="24"/>
        </w:rPr>
      </w:pPr>
      <w:r w:rsidRPr="00B8047C">
        <w:rPr>
          <w:rFonts w:ascii="Arial" w:hAnsi="Arial" w:cs="Arial"/>
          <w:sz w:val="24"/>
          <w:szCs w:val="24"/>
        </w:rPr>
        <w:t>The British Councils wishes to engage a Consultant to:</w:t>
      </w:r>
    </w:p>
    <w:p w14:paraId="142647C2" w14:textId="2152442E" w:rsidR="00F36E6D" w:rsidRPr="00B8047C" w:rsidRDefault="00F36E6D" w:rsidP="0079542E">
      <w:pPr>
        <w:rPr>
          <w:rFonts w:ascii="Arial" w:hAnsi="Arial" w:cs="Arial"/>
          <w:sz w:val="24"/>
          <w:szCs w:val="24"/>
        </w:rPr>
      </w:pPr>
      <w:r w:rsidRPr="00B8047C">
        <w:rPr>
          <w:rFonts w:ascii="Arial" w:hAnsi="Arial" w:cs="Arial"/>
          <w:sz w:val="24"/>
          <w:szCs w:val="24"/>
        </w:rPr>
        <w:t>a)</w:t>
      </w:r>
      <w:r w:rsidR="0079542E" w:rsidRPr="00B8047C">
        <w:rPr>
          <w:rFonts w:ascii="Arial" w:hAnsi="Arial" w:cs="Arial"/>
          <w:sz w:val="24"/>
          <w:szCs w:val="24"/>
        </w:rPr>
        <w:t xml:space="preserve"> </w:t>
      </w:r>
      <w:r w:rsidRPr="00B8047C">
        <w:rPr>
          <w:rFonts w:ascii="Arial" w:hAnsi="Arial" w:cs="Arial"/>
          <w:sz w:val="24"/>
          <w:szCs w:val="24"/>
        </w:rPr>
        <w:t>Conduct research into</w:t>
      </w:r>
      <w:r w:rsidR="0079542E" w:rsidRPr="00B8047C">
        <w:rPr>
          <w:rFonts w:ascii="Arial" w:hAnsi="Arial" w:cs="Arial"/>
          <w:sz w:val="24"/>
          <w:szCs w:val="24"/>
        </w:rPr>
        <w:t xml:space="preserve"> </w:t>
      </w:r>
      <w:r w:rsidR="00105071" w:rsidRPr="00B8047C">
        <w:rPr>
          <w:rFonts w:ascii="Arial" w:hAnsi="Arial" w:cs="Arial"/>
          <w:sz w:val="24"/>
          <w:szCs w:val="24"/>
        </w:rPr>
        <w:t xml:space="preserve">Ukraine’s </w:t>
      </w:r>
      <w:r w:rsidRPr="00B8047C">
        <w:rPr>
          <w:rFonts w:ascii="Arial" w:hAnsi="Arial" w:cs="Arial"/>
          <w:sz w:val="24"/>
          <w:szCs w:val="24"/>
        </w:rPr>
        <w:t xml:space="preserve">trade </w:t>
      </w:r>
      <w:r w:rsidR="0079542E" w:rsidRPr="00B8047C">
        <w:rPr>
          <w:rFonts w:ascii="Arial" w:hAnsi="Arial" w:cs="Arial"/>
          <w:sz w:val="24"/>
          <w:szCs w:val="24"/>
        </w:rPr>
        <w:t>publishing sector</w:t>
      </w:r>
      <w:r w:rsidR="00105071" w:rsidRPr="00B8047C">
        <w:rPr>
          <w:rFonts w:ascii="Arial" w:hAnsi="Arial" w:cs="Arial"/>
          <w:sz w:val="24"/>
          <w:szCs w:val="24"/>
        </w:rPr>
        <w:t>,</w:t>
      </w:r>
      <w:r w:rsidRPr="00B8047C">
        <w:rPr>
          <w:rFonts w:ascii="Arial" w:hAnsi="Arial" w:cs="Arial"/>
          <w:sz w:val="24"/>
          <w:szCs w:val="24"/>
        </w:rPr>
        <w:t xml:space="preserve"> </w:t>
      </w:r>
      <w:r w:rsidR="00105071" w:rsidRPr="00B8047C">
        <w:rPr>
          <w:rFonts w:ascii="Arial" w:hAnsi="Arial" w:cs="Arial"/>
          <w:sz w:val="24"/>
          <w:szCs w:val="24"/>
        </w:rPr>
        <w:t xml:space="preserve">scoping </w:t>
      </w:r>
      <w:r w:rsidRPr="00B8047C">
        <w:rPr>
          <w:rFonts w:ascii="Arial" w:hAnsi="Arial" w:cs="Arial"/>
          <w:sz w:val="24"/>
          <w:szCs w:val="24"/>
        </w:rPr>
        <w:t>opportunities for internationalisation, including a</w:t>
      </w:r>
      <w:r w:rsidR="00B8047C">
        <w:rPr>
          <w:rFonts w:ascii="Arial" w:hAnsi="Arial" w:cs="Arial"/>
          <w:sz w:val="24"/>
          <w:szCs w:val="24"/>
        </w:rPr>
        <w:t xml:space="preserve"> </w:t>
      </w:r>
      <w:r w:rsidR="000A728B">
        <w:rPr>
          <w:rFonts w:ascii="Arial" w:hAnsi="Arial" w:cs="Arial"/>
          <w:sz w:val="24"/>
          <w:szCs w:val="24"/>
        </w:rPr>
        <w:t xml:space="preserve">detailed </w:t>
      </w:r>
      <w:r w:rsidRPr="00B8047C">
        <w:rPr>
          <w:rFonts w:ascii="Arial" w:hAnsi="Arial" w:cs="Arial"/>
          <w:sz w:val="24"/>
          <w:szCs w:val="24"/>
        </w:rPr>
        <w:t>needs-analysis of publishers.</w:t>
      </w:r>
    </w:p>
    <w:p w14:paraId="36147BE7" w14:textId="738BA4D3" w:rsidR="0079542E" w:rsidRDefault="00F36E6D" w:rsidP="0079542E">
      <w:pPr>
        <w:rPr>
          <w:rFonts w:ascii="Arial" w:hAnsi="Arial" w:cs="Arial"/>
          <w:sz w:val="24"/>
          <w:szCs w:val="24"/>
        </w:rPr>
      </w:pPr>
      <w:r w:rsidRPr="00B8047C">
        <w:rPr>
          <w:rFonts w:ascii="Arial" w:hAnsi="Arial" w:cs="Arial"/>
          <w:sz w:val="24"/>
          <w:szCs w:val="24"/>
        </w:rPr>
        <w:lastRenderedPageBreak/>
        <w:t xml:space="preserve">b) </w:t>
      </w:r>
      <w:r w:rsidR="00385595" w:rsidRPr="00B8047C">
        <w:rPr>
          <w:rFonts w:ascii="Arial" w:hAnsi="Arial" w:cs="Arial"/>
          <w:sz w:val="24"/>
          <w:szCs w:val="24"/>
        </w:rPr>
        <w:t>D</w:t>
      </w:r>
      <w:r w:rsidR="00105071" w:rsidRPr="00B8047C">
        <w:rPr>
          <w:rFonts w:ascii="Arial" w:hAnsi="Arial" w:cs="Arial"/>
          <w:sz w:val="24"/>
          <w:szCs w:val="24"/>
        </w:rPr>
        <w:t>evise a 3-year strategy (in the form of a written report)</w:t>
      </w:r>
      <w:r w:rsidRPr="00B8047C">
        <w:rPr>
          <w:rFonts w:ascii="Arial" w:hAnsi="Arial" w:cs="Arial"/>
          <w:sz w:val="24"/>
          <w:szCs w:val="24"/>
        </w:rPr>
        <w:t xml:space="preserve"> </w:t>
      </w:r>
      <w:r w:rsidR="00105071" w:rsidRPr="00B8047C">
        <w:rPr>
          <w:rFonts w:ascii="Arial" w:hAnsi="Arial" w:cs="Arial"/>
          <w:sz w:val="24"/>
          <w:szCs w:val="24"/>
        </w:rPr>
        <w:t xml:space="preserve">recommending </w:t>
      </w:r>
      <w:r w:rsidR="00385595" w:rsidRPr="00B8047C">
        <w:rPr>
          <w:rFonts w:ascii="Arial" w:hAnsi="Arial" w:cs="Arial"/>
          <w:sz w:val="24"/>
          <w:szCs w:val="24"/>
        </w:rPr>
        <w:t xml:space="preserve">ways that </w:t>
      </w:r>
      <w:r w:rsidR="00105071" w:rsidRPr="00B8047C">
        <w:rPr>
          <w:rFonts w:ascii="Arial" w:hAnsi="Arial" w:cs="Arial"/>
          <w:sz w:val="24"/>
          <w:szCs w:val="24"/>
        </w:rPr>
        <w:t>UK</w:t>
      </w:r>
      <w:r w:rsidR="00385595" w:rsidRPr="00B8047C">
        <w:rPr>
          <w:rFonts w:ascii="Arial" w:hAnsi="Arial" w:cs="Arial"/>
          <w:sz w:val="24"/>
          <w:szCs w:val="24"/>
        </w:rPr>
        <w:t>-</w:t>
      </w:r>
      <w:r w:rsidR="00105071" w:rsidRPr="00B8047C">
        <w:rPr>
          <w:rFonts w:ascii="Arial" w:hAnsi="Arial" w:cs="Arial"/>
          <w:sz w:val="24"/>
          <w:szCs w:val="24"/>
        </w:rPr>
        <w:t xml:space="preserve">sector expertise </w:t>
      </w:r>
      <w:r w:rsidR="00385595" w:rsidRPr="00B8047C">
        <w:rPr>
          <w:rFonts w:ascii="Arial" w:hAnsi="Arial" w:cs="Arial"/>
          <w:sz w:val="24"/>
          <w:szCs w:val="24"/>
        </w:rPr>
        <w:t xml:space="preserve">can </w:t>
      </w:r>
      <w:r w:rsidR="00B8047C">
        <w:rPr>
          <w:rFonts w:ascii="Arial" w:hAnsi="Arial" w:cs="Arial"/>
          <w:sz w:val="24"/>
          <w:szCs w:val="24"/>
        </w:rPr>
        <w:t xml:space="preserve">be used to </w:t>
      </w:r>
      <w:r w:rsidRPr="00B8047C">
        <w:rPr>
          <w:rFonts w:ascii="Arial" w:hAnsi="Arial" w:cs="Arial"/>
          <w:sz w:val="24"/>
          <w:szCs w:val="24"/>
        </w:rPr>
        <w:t xml:space="preserve">enable </w:t>
      </w:r>
      <w:r w:rsidR="0079542E" w:rsidRPr="00B8047C">
        <w:rPr>
          <w:rFonts w:ascii="Arial" w:hAnsi="Arial" w:cs="Arial"/>
          <w:sz w:val="24"/>
          <w:szCs w:val="24"/>
        </w:rPr>
        <w:t xml:space="preserve">Ukrainian publishers </w:t>
      </w:r>
      <w:r w:rsidR="00385595" w:rsidRPr="00B8047C">
        <w:rPr>
          <w:rFonts w:ascii="Arial" w:hAnsi="Arial" w:cs="Arial"/>
          <w:sz w:val="24"/>
          <w:szCs w:val="24"/>
        </w:rPr>
        <w:t xml:space="preserve">to build international trade links and </w:t>
      </w:r>
      <w:r w:rsidR="0079542E" w:rsidRPr="00B8047C">
        <w:rPr>
          <w:rFonts w:ascii="Arial" w:hAnsi="Arial" w:cs="Arial"/>
          <w:sz w:val="24"/>
          <w:szCs w:val="24"/>
        </w:rPr>
        <w:t>thrive in a global environment</w:t>
      </w:r>
      <w:r w:rsidR="00385595" w:rsidRPr="00B8047C">
        <w:rPr>
          <w:rFonts w:ascii="Arial" w:hAnsi="Arial" w:cs="Arial"/>
          <w:sz w:val="24"/>
          <w:szCs w:val="24"/>
        </w:rPr>
        <w:t>.</w:t>
      </w:r>
    </w:p>
    <w:p w14:paraId="43CE8D11" w14:textId="77777777" w:rsidR="00B8047C" w:rsidRPr="00B8047C" w:rsidRDefault="00B8047C" w:rsidP="00B8047C">
      <w:pPr>
        <w:rPr>
          <w:rFonts w:ascii="Arial" w:hAnsi="Arial" w:cs="Arial"/>
          <w:b/>
          <w:sz w:val="24"/>
          <w:szCs w:val="24"/>
          <w:u w:val="single"/>
        </w:rPr>
      </w:pPr>
      <w:r w:rsidRPr="00B8047C">
        <w:rPr>
          <w:rFonts w:ascii="Arial" w:hAnsi="Arial" w:cs="Arial"/>
          <w:b/>
          <w:sz w:val="24"/>
          <w:szCs w:val="24"/>
          <w:u w:val="single"/>
        </w:rPr>
        <w:t>Local Context</w:t>
      </w:r>
    </w:p>
    <w:p w14:paraId="6606925A" w14:textId="77777777" w:rsidR="00B8047C" w:rsidRPr="00B8047C" w:rsidRDefault="00B8047C" w:rsidP="00B8047C">
      <w:pPr>
        <w:spacing w:after="240"/>
        <w:rPr>
          <w:rFonts w:ascii="Arial" w:hAnsi="Arial" w:cs="Arial"/>
          <w:sz w:val="24"/>
          <w:szCs w:val="24"/>
        </w:rPr>
      </w:pPr>
      <w:r w:rsidRPr="00B8047C">
        <w:rPr>
          <w:rFonts w:ascii="Arial" w:hAnsi="Arial" w:cs="Arial"/>
          <w:sz w:val="24"/>
          <w:szCs w:val="24"/>
        </w:rPr>
        <w:t>Ukraine has a vibrant and fast developing creative sector. As of 2017, the share of creative industries was 4.4% of Ukraine's GDP.</w:t>
      </w:r>
    </w:p>
    <w:p w14:paraId="252963FC" w14:textId="77777777" w:rsidR="00B8047C" w:rsidRPr="00B8047C" w:rsidRDefault="00B8047C" w:rsidP="00B8047C">
      <w:pPr>
        <w:spacing w:after="240"/>
        <w:rPr>
          <w:rFonts w:ascii="Arial" w:hAnsi="Arial" w:cs="Arial"/>
          <w:sz w:val="24"/>
          <w:szCs w:val="24"/>
        </w:rPr>
      </w:pPr>
      <w:r w:rsidRPr="00B8047C">
        <w:rPr>
          <w:rFonts w:ascii="Arial" w:hAnsi="Arial" w:cs="Arial"/>
          <w:sz w:val="24"/>
          <w:szCs w:val="24"/>
        </w:rPr>
        <w:t xml:space="preserve">Ukrainian publishers are typically independent, medium-sized (15-50 employees) or small (5-10). The sector publishers around 20,000 new titles a year. According to </w:t>
      </w:r>
      <w:hyperlink r:id="rId10" w:history="1">
        <w:proofErr w:type="spellStart"/>
        <w:r w:rsidRPr="00B8047C">
          <w:rPr>
            <w:rStyle w:val="Hyperlink"/>
            <w:rFonts w:ascii="Arial" w:hAnsi="Arial" w:cs="Arial"/>
            <w:sz w:val="24"/>
            <w:szCs w:val="24"/>
          </w:rPr>
          <w:t>Chytomo</w:t>
        </w:r>
      </w:hyperlink>
      <w:r w:rsidRPr="00B8047C">
        <w:rPr>
          <w:rFonts w:ascii="Arial" w:hAnsi="Arial" w:cs="Arial"/>
          <w:sz w:val="24"/>
          <w:szCs w:val="24"/>
        </w:rPr>
        <w:t>'s</w:t>
      </w:r>
      <w:proofErr w:type="spellEnd"/>
      <w:r w:rsidRPr="00B8047C">
        <w:rPr>
          <w:rFonts w:ascii="Arial" w:hAnsi="Arial" w:cs="Arial"/>
          <w:sz w:val="24"/>
          <w:szCs w:val="24"/>
        </w:rPr>
        <w:t xml:space="preserve"> Ukrainian Reading and Publishing Data 2018 survey, most Ukrainian publishers specialize in translated literature. For 48% of the respondents, translated titles account for more than 50% of titles, and for almost 25% of respondents, the share is even bigger than 75%. The languages most often translated are English (67%), French (38%), German (34%), Polish (27%). </w:t>
      </w:r>
    </w:p>
    <w:p w14:paraId="3FED737E" w14:textId="77777777" w:rsidR="00B8047C" w:rsidRPr="00B8047C" w:rsidRDefault="00B8047C" w:rsidP="00B8047C">
      <w:pPr>
        <w:spacing w:after="240"/>
        <w:rPr>
          <w:rFonts w:ascii="Arial" w:hAnsi="Arial" w:cs="Arial"/>
          <w:sz w:val="24"/>
          <w:szCs w:val="24"/>
        </w:rPr>
      </w:pPr>
      <w:r w:rsidRPr="00B8047C">
        <w:rPr>
          <w:rFonts w:ascii="Arial" w:hAnsi="Arial" w:cs="Arial"/>
          <w:sz w:val="24"/>
          <w:szCs w:val="24"/>
        </w:rPr>
        <w:t>Recent trends include a higher ratio of translated titles, the emergence of domestic Ukrainian non-fiction, international recognition of Ukrainian children’s illustrators, and a significant uptick in new independent publishers. At the same time, the Ukrainian sector faces significant challenges: lack of centralised sales data (and outdated market mechanisms implemented during the post-Soviet transition); underdeveloped book distribution networks around the country, need of effective copyright regulation, and no tradition of literary agents (whose functions are usually taken over by publishers).</w:t>
      </w:r>
    </w:p>
    <w:p w14:paraId="4F3F207F" w14:textId="78088F9A" w:rsidR="00B8047C" w:rsidRPr="00B8047C" w:rsidRDefault="00B8047C" w:rsidP="0079542E">
      <w:pPr>
        <w:rPr>
          <w:rFonts w:ascii="Arial" w:hAnsi="Arial" w:cs="Arial"/>
          <w:sz w:val="24"/>
          <w:szCs w:val="24"/>
        </w:rPr>
      </w:pPr>
      <w:r w:rsidRPr="00B8047C">
        <w:rPr>
          <w:rFonts w:ascii="Arial" w:hAnsi="Arial" w:cs="Arial"/>
          <w:sz w:val="24"/>
          <w:szCs w:val="24"/>
        </w:rPr>
        <w:t>In recent years, there has been significant government-level support for the publishing industry. The Ukrainian publishing industry has raised its international profile (and the profile of its authors) at key forums - Frankfurt Book Fair, Bologna Children’s Book Fair and the London Book Fair. In March 2019, The London Book Fair's International Excellent Award went to the Book Arsenal Literary Festival, which takes place in Kyiv, Ukraine. Among the latest initiatives are the National Reading Promotion Programme, Libraries Replenishment of Collections, and a Subvention Programme for Translations that have been implemented by the Ukrainian Book Institute (the UBI). The UBI was founded by Ministry of Culture in 2016 to shape the state policy in the publishing industry, promote reading in Ukraine, provide support to publishers and translators, promote Ukrainian literature abroad.</w:t>
      </w:r>
    </w:p>
    <w:p w14:paraId="5FAE00E4" w14:textId="26BD902B" w:rsidR="0079542E" w:rsidRPr="00B8047C" w:rsidRDefault="007E6BC5" w:rsidP="0079542E">
      <w:pPr>
        <w:rPr>
          <w:rFonts w:ascii="Arial" w:hAnsi="Arial" w:cs="Arial"/>
          <w:b/>
          <w:sz w:val="24"/>
          <w:szCs w:val="24"/>
          <w:u w:val="single"/>
        </w:rPr>
      </w:pPr>
      <w:r>
        <w:rPr>
          <w:rFonts w:ascii="Arial" w:hAnsi="Arial" w:cs="Arial"/>
          <w:b/>
          <w:sz w:val="24"/>
          <w:szCs w:val="24"/>
          <w:u w:val="single"/>
        </w:rPr>
        <w:t xml:space="preserve">The </w:t>
      </w:r>
      <w:r w:rsidR="00B8047C">
        <w:rPr>
          <w:rFonts w:ascii="Arial" w:hAnsi="Arial" w:cs="Arial"/>
          <w:b/>
          <w:sz w:val="24"/>
          <w:szCs w:val="24"/>
          <w:u w:val="single"/>
        </w:rPr>
        <w:t>British Council</w:t>
      </w:r>
      <w:r>
        <w:rPr>
          <w:rFonts w:ascii="Arial" w:hAnsi="Arial" w:cs="Arial"/>
          <w:b/>
          <w:sz w:val="24"/>
          <w:szCs w:val="24"/>
          <w:u w:val="single"/>
        </w:rPr>
        <w:t xml:space="preserve"> and the Ukrainian Publishing Sector</w:t>
      </w:r>
    </w:p>
    <w:p w14:paraId="0CC9D647" w14:textId="1446CE2C" w:rsidR="0079542E" w:rsidRPr="00B8047C" w:rsidRDefault="00FE2A6E" w:rsidP="0079542E">
      <w:pPr>
        <w:rPr>
          <w:rFonts w:ascii="Arial" w:hAnsi="Arial" w:cs="Arial"/>
          <w:sz w:val="24"/>
          <w:szCs w:val="24"/>
        </w:rPr>
      </w:pPr>
      <w:r>
        <w:rPr>
          <w:rFonts w:ascii="Arial" w:hAnsi="Arial" w:cs="Arial"/>
          <w:sz w:val="24"/>
          <w:szCs w:val="24"/>
        </w:rPr>
        <w:lastRenderedPageBreak/>
        <w:t>The</w:t>
      </w:r>
      <w:r w:rsidR="0079542E" w:rsidRPr="00B8047C">
        <w:rPr>
          <w:rFonts w:ascii="Arial" w:hAnsi="Arial" w:cs="Arial"/>
          <w:sz w:val="24"/>
          <w:szCs w:val="24"/>
        </w:rPr>
        <w:t xml:space="preserve"> British Council</w:t>
      </w:r>
      <w:r w:rsidR="009170A8">
        <w:rPr>
          <w:rFonts w:ascii="Arial" w:hAnsi="Arial" w:cs="Arial"/>
          <w:sz w:val="24"/>
          <w:szCs w:val="24"/>
        </w:rPr>
        <w:t xml:space="preserve"> has</w:t>
      </w:r>
      <w:r>
        <w:rPr>
          <w:rFonts w:ascii="Arial" w:hAnsi="Arial" w:cs="Arial"/>
          <w:sz w:val="24"/>
          <w:szCs w:val="24"/>
        </w:rPr>
        <w:t xml:space="preserve"> recently</w:t>
      </w:r>
      <w:r w:rsidR="009170A8">
        <w:rPr>
          <w:rFonts w:ascii="Arial" w:hAnsi="Arial" w:cs="Arial"/>
          <w:sz w:val="24"/>
          <w:szCs w:val="24"/>
        </w:rPr>
        <w:t xml:space="preserve"> </w:t>
      </w:r>
      <w:r>
        <w:rPr>
          <w:rFonts w:ascii="Arial" w:hAnsi="Arial" w:cs="Arial"/>
          <w:sz w:val="24"/>
          <w:szCs w:val="24"/>
        </w:rPr>
        <w:t>initiated several</w:t>
      </w:r>
      <w:r w:rsidR="009170A8">
        <w:rPr>
          <w:rFonts w:ascii="Arial" w:hAnsi="Arial" w:cs="Arial"/>
          <w:sz w:val="24"/>
          <w:szCs w:val="24"/>
        </w:rPr>
        <w:t xml:space="preserve"> activities that harnessed </w:t>
      </w:r>
      <w:r w:rsidR="009170A8" w:rsidRPr="00B8047C">
        <w:rPr>
          <w:rFonts w:ascii="Arial" w:hAnsi="Arial" w:cs="Arial"/>
          <w:sz w:val="24"/>
          <w:szCs w:val="24"/>
        </w:rPr>
        <w:t>UK expertise</w:t>
      </w:r>
      <w:r w:rsidR="009170A8">
        <w:rPr>
          <w:rFonts w:ascii="Arial" w:hAnsi="Arial" w:cs="Arial"/>
          <w:sz w:val="24"/>
          <w:szCs w:val="24"/>
        </w:rPr>
        <w:t xml:space="preserve"> to support the growth and internationalisation of the Ukrainian publishing sector:</w:t>
      </w:r>
      <w:r w:rsidR="0079542E" w:rsidRPr="00B8047C">
        <w:rPr>
          <w:rFonts w:ascii="Arial" w:hAnsi="Arial" w:cs="Arial"/>
          <w:sz w:val="24"/>
          <w:szCs w:val="24"/>
        </w:rPr>
        <w:t xml:space="preserve"> </w:t>
      </w:r>
    </w:p>
    <w:p w14:paraId="614C9F89" w14:textId="28801EFE" w:rsidR="0079542E" w:rsidRPr="007E6BC5" w:rsidRDefault="00B8047C" w:rsidP="0079542E">
      <w:pPr>
        <w:pStyle w:val="ListParagraph"/>
        <w:numPr>
          <w:ilvl w:val="0"/>
          <w:numId w:val="6"/>
        </w:numPr>
        <w:rPr>
          <w:sz w:val="24"/>
          <w:szCs w:val="24"/>
        </w:rPr>
      </w:pPr>
      <w:r w:rsidRPr="007E6BC5">
        <w:rPr>
          <w:b/>
          <w:sz w:val="24"/>
          <w:szCs w:val="24"/>
        </w:rPr>
        <w:t>‘</w:t>
      </w:r>
      <w:r w:rsidR="0079542E" w:rsidRPr="007E6BC5">
        <w:rPr>
          <w:b/>
          <w:sz w:val="24"/>
          <w:szCs w:val="24"/>
        </w:rPr>
        <w:t>3x3</w:t>
      </w:r>
      <w:r w:rsidRPr="007E6BC5">
        <w:rPr>
          <w:b/>
          <w:sz w:val="24"/>
          <w:szCs w:val="24"/>
        </w:rPr>
        <w:t>’</w:t>
      </w:r>
      <w:r w:rsidR="0079542E" w:rsidRPr="007E6BC5">
        <w:rPr>
          <w:b/>
          <w:sz w:val="24"/>
          <w:szCs w:val="24"/>
        </w:rPr>
        <w:t xml:space="preserve"> </w:t>
      </w:r>
      <w:r w:rsidR="007E6BC5" w:rsidRPr="007E6BC5">
        <w:rPr>
          <w:b/>
          <w:sz w:val="24"/>
          <w:szCs w:val="24"/>
        </w:rPr>
        <w:t>M</w:t>
      </w:r>
      <w:r w:rsidR="0079542E" w:rsidRPr="007E6BC5">
        <w:rPr>
          <w:b/>
          <w:sz w:val="24"/>
          <w:szCs w:val="24"/>
        </w:rPr>
        <w:t xml:space="preserve">entoring </w:t>
      </w:r>
      <w:r w:rsidR="007E6BC5" w:rsidRPr="007E6BC5">
        <w:rPr>
          <w:b/>
          <w:sz w:val="24"/>
          <w:szCs w:val="24"/>
        </w:rPr>
        <w:t>P</w:t>
      </w:r>
      <w:r w:rsidR="0079542E" w:rsidRPr="007E6BC5">
        <w:rPr>
          <w:b/>
          <w:sz w:val="24"/>
          <w:szCs w:val="24"/>
        </w:rPr>
        <w:t>rogramme</w:t>
      </w:r>
      <w:r w:rsidRPr="007E6BC5">
        <w:rPr>
          <w:sz w:val="24"/>
          <w:szCs w:val="24"/>
        </w:rPr>
        <w:t>, which pair</w:t>
      </w:r>
      <w:r w:rsidR="00275165">
        <w:rPr>
          <w:sz w:val="24"/>
          <w:szCs w:val="24"/>
        </w:rPr>
        <w:t>ed</w:t>
      </w:r>
      <w:r w:rsidRPr="007E6BC5">
        <w:rPr>
          <w:sz w:val="24"/>
          <w:szCs w:val="24"/>
        </w:rPr>
        <w:t xml:space="preserve"> 3 early</w:t>
      </w:r>
      <w:r w:rsidR="00275165">
        <w:rPr>
          <w:sz w:val="24"/>
          <w:szCs w:val="24"/>
        </w:rPr>
        <w:t>-</w:t>
      </w:r>
      <w:r w:rsidRPr="007E6BC5">
        <w:rPr>
          <w:sz w:val="24"/>
          <w:szCs w:val="24"/>
        </w:rPr>
        <w:t xml:space="preserve">career Ukrainian publishers with mentors at UK publishing houses (PRH, </w:t>
      </w:r>
      <w:proofErr w:type="spellStart"/>
      <w:r w:rsidRPr="007E6BC5">
        <w:rPr>
          <w:sz w:val="24"/>
          <w:szCs w:val="24"/>
        </w:rPr>
        <w:t>Granta</w:t>
      </w:r>
      <w:proofErr w:type="spellEnd"/>
      <w:r w:rsidRPr="007E6BC5">
        <w:rPr>
          <w:sz w:val="24"/>
          <w:szCs w:val="24"/>
        </w:rPr>
        <w:t xml:space="preserve"> and Profile)</w:t>
      </w:r>
      <w:r w:rsidR="007E6BC5" w:rsidRPr="007E6BC5">
        <w:rPr>
          <w:sz w:val="24"/>
          <w:szCs w:val="24"/>
        </w:rPr>
        <w:t>,</w:t>
      </w:r>
      <w:r w:rsidR="0079542E" w:rsidRPr="007E6BC5">
        <w:rPr>
          <w:sz w:val="24"/>
          <w:szCs w:val="24"/>
        </w:rPr>
        <w:t xml:space="preserve"> as they implement</w:t>
      </w:r>
      <w:r w:rsidR="00275165">
        <w:rPr>
          <w:sz w:val="24"/>
          <w:szCs w:val="24"/>
        </w:rPr>
        <w:t>ed</w:t>
      </w:r>
      <w:r w:rsidR="0079542E" w:rsidRPr="007E6BC5">
        <w:rPr>
          <w:sz w:val="24"/>
          <w:szCs w:val="24"/>
        </w:rPr>
        <w:t xml:space="preserve"> a specific project. The programme included scoping and networking sessions in Ukraine, </w:t>
      </w:r>
      <w:r w:rsidR="00275165">
        <w:rPr>
          <w:sz w:val="24"/>
          <w:szCs w:val="24"/>
        </w:rPr>
        <w:t>shadowing</w:t>
      </w:r>
      <w:r w:rsidR="0079542E" w:rsidRPr="007E6BC5">
        <w:rPr>
          <w:sz w:val="24"/>
          <w:szCs w:val="24"/>
        </w:rPr>
        <w:t xml:space="preserve"> a mentor at their publishing house in the UK, followed by monthly remote mentoring sessions.</w:t>
      </w:r>
      <w:r w:rsidR="007E6BC5">
        <w:rPr>
          <w:sz w:val="24"/>
          <w:szCs w:val="24"/>
        </w:rPr>
        <w:t xml:space="preserve"> </w:t>
      </w:r>
      <w:hyperlink r:id="rId11" w:history="1">
        <w:r w:rsidR="00671E60" w:rsidRPr="00442CA3">
          <w:rPr>
            <w:rStyle w:val="Hyperlink"/>
            <w:sz w:val="24"/>
            <w:szCs w:val="24"/>
          </w:rPr>
          <w:t>http://www.britishcouncil.org.ua/en/programmes/arts/literature/3x3publishing</w:t>
        </w:r>
      </w:hyperlink>
      <w:r w:rsidR="00671E60">
        <w:rPr>
          <w:sz w:val="24"/>
          <w:szCs w:val="24"/>
        </w:rPr>
        <w:t xml:space="preserve"> </w:t>
      </w:r>
    </w:p>
    <w:p w14:paraId="53913EC2" w14:textId="77777777" w:rsidR="0079542E" w:rsidRPr="00B8047C" w:rsidRDefault="0079542E" w:rsidP="0079542E">
      <w:pPr>
        <w:rPr>
          <w:rFonts w:ascii="Arial" w:hAnsi="Arial" w:cs="Arial"/>
          <w:sz w:val="24"/>
          <w:szCs w:val="24"/>
        </w:rPr>
      </w:pPr>
    </w:p>
    <w:p w14:paraId="583A2969" w14:textId="074394EB" w:rsidR="0079542E" w:rsidRPr="007E6BC5" w:rsidRDefault="0079542E" w:rsidP="0079542E">
      <w:pPr>
        <w:pStyle w:val="ListParagraph"/>
        <w:numPr>
          <w:ilvl w:val="0"/>
          <w:numId w:val="6"/>
        </w:numPr>
        <w:rPr>
          <w:sz w:val="24"/>
          <w:szCs w:val="24"/>
        </w:rPr>
      </w:pPr>
      <w:r w:rsidRPr="007E6BC5">
        <w:rPr>
          <w:b/>
          <w:sz w:val="24"/>
          <w:szCs w:val="24"/>
        </w:rPr>
        <w:t>Booking the Future</w:t>
      </w:r>
      <w:r w:rsidR="007E6BC5">
        <w:rPr>
          <w:sz w:val="24"/>
          <w:szCs w:val="24"/>
        </w:rPr>
        <w:t>:</w:t>
      </w:r>
      <w:r w:rsidRPr="007E6BC5">
        <w:rPr>
          <w:sz w:val="24"/>
          <w:szCs w:val="24"/>
        </w:rPr>
        <w:t xml:space="preserve"> a series of events aimed at the professional development of publishing industry specialists and at promoting cooperation between the Ukrainian and European publishing sectors. The programme took place at the Book Arsenal festival in May 2018 and was followed by a five-day intensive </w:t>
      </w:r>
      <w:r w:rsidR="007E6BC5">
        <w:rPr>
          <w:sz w:val="24"/>
          <w:szCs w:val="24"/>
        </w:rPr>
        <w:t xml:space="preserve">‘Summer school’ </w:t>
      </w:r>
      <w:r w:rsidRPr="007E6BC5">
        <w:rPr>
          <w:sz w:val="24"/>
          <w:szCs w:val="24"/>
        </w:rPr>
        <w:t xml:space="preserve">workshop for 27 Ukrainian publishers. </w:t>
      </w:r>
      <w:hyperlink r:id="rId12" w:history="1">
        <w:r w:rsidR="007E6BC5" w:rsidRPr="00513F50">
          <w:rPr>
            <w:rStyle w:val="Hyperlink"/>
            <w:sz w:val="24"/>
            <w:szCs w:val="24"/>
          </w:rPr>
          <w:t>http://culturebridges.eu/booking_the_future_en</w:t>
        </w:r>
      </w:hyperlink>
      <w:r w:rsidR="007E6BC5">
        <w:rPr>
          <w:sz w:val="24"/>
          <w:szCs w:val="24"/>
        </w:rPr>
        <w:t xml:space="preserve"> </w:t>
      </w:r>
      <w:hyperlink r:id="rId13" w:history="1">
        <w:r w:rsidR="00671E60" w:rsidRPr="00442CA3">
          <w:rPr>
            <w:rStyle w:val="Hyperlink"/>
            <w:sz w:val="24"/>
            <w:szCs w:val="24"/>
          </w:rPr>
          <w:t>http://culturebridges.eu/summer-school/en</w:t>
        </w:r>
      </w:hyperlink>
      <w:r w:rsidR="00671E60">
        <w:rPr>
          <w:sz w:val="24"/>
          <w:szCs w:val="24"/>
        </w:rPr>
        <w:t xml:space="preserve"> </w:t>
      </w:r>
      <w:r w:rsidRPr="007E6BC5">
        <w:rPr>
          <w:sz w:val="24"/>
          <w:szCs w:val="24"/>
        </w:rPr>
        <w:t xml:space="preserve"> </w:t>
      </w:r>
    </w:p>
    <w:p w14:paraId="5300A244" w14:textId="77777777" w:rsidR="007E6BC5" w:rsidRDefault="007E6BC5" w:rsidP="0079542E">
      <w:pPr>
        <w:rPr>
          <w:rFonts w:ascii="Arial" w:hAnsi="Arial" w:cs="Arial"/>
          <w:sz w:val="24"/>
          <w:szCs w:val="24"/>
        </w:rPr>
      </w:pPr>
    </w:p>
    <w:p w14:paraId="4573BD1A" w14:textId="2871B320" w:rsidR="007E6BC5" w:rsidRPr="009170A8" w:rsidRDefault="007E6BC5" w:rsidP="00A471F2">
      <w:pPr>
        <w:pStyle w:val="ListParagraph"/>
        <w:numPr>
          <w:ilvl w:val="0"/>
          <w:numId w:val="6"/>
        </w:numPr>
        <w:rPr>
          <w:sz w:val="24"/>
          <w:szCs w:val="24"/>
        </w:rPr>
      </w:pPr>
      <w:r w:rsidRPr="009170A8">
        <w:rPr>
          <w:sz w:val="24"/>
          <w:szCs w:val="24"/>
        </w:rPr>
        <w:t>(forthcoming</w:t>
      </w:r>
      <w:r w:rsidR="009170A8" w:rsidRPr="009170A8">
        <w:rPr>
          <w:sz w:val="24"/>
          <w:szCs w:val="24"/>
        </w:rPr>
        <w:t>, Sept 2019-Sept 2020</w:t>
      </w:r>
      <w:r w:rsidRPr="009170A8">
        <w:rPr>
          <w:sz w:val="24"/>
          <w:szCs w:val="24"/>
        </w:rPr>
        <w:t>)</w:t>
      </w:r>
      <w:r w:rsidR="0079542E" w:rsidRPr="009170A8">
        <w:rPr>
          <w:sz w:val="24"/>
          <w:szCs w:val="24"/>
        </w:rPr>
        <w:t xml:space="preserve"> </w:t>
      </w:r>
      <w:r w:rsidR="009170A8" w:rsidRPr="009170A8">
        <w:rPr>
          <w:sz w:val="24"/>
          <w:szCs w:val="24"/>
        </w:rPr>
        <w:t>The</w:t>
      </w:r>
      <w:r w:rsidR="0079542E" w:rsidRPr="009170A8">
        <w:rPr>
          <w:sz w:val="24"/>
          <w:szCs w:val="24"/>
        </w:rPr>
        <w:t xml:space="preserve"> </w:t>
      </w:r>
      <w:r w:rsidR="0079542E" w:rsidRPr="009170A8">
        <w:rPr>
          <w:b/>
          <w:sz w:val="24"/>
          <w:szCs w:val="24"/>
        </w:rPr>
        <w:t xml:space="preserve">International </w:t>
      </w:r>
      <w:r w:rsidRPr="009170A8">
        <w:rPr>
          <w:b/>
          <w:sz w:val="24"/>
          <w:szCs w:val="24"/>
        </w:rPr>
        <w:t>P</w:t>
      </w:r>
      <w:r w:rsidR="0079542E" w:rsidRPr="009170A8">
        <w:rPr>
          <w:b/>
          <w:sz w:val="24"/>
          <w:szCs w:val="24"/>
        </w:rPr>
        <w:t xml:space="preserve">ublishing </w:t>
      </w:r>
      <w:r w:rsidRPr="009170A8">
        <w:rPr>
          <w:b/>
          <w:sz w:val="24"/>
          <w:szCs w:val="24"/>
        </w:rPr>
        <w:t>F</w:t>
      </w:r>
      <w:r w:rsidR="0079542E" w:rsidRPr="009170A8">
        <w:rPr>
          <w:b/>
          <w:sz w:val="24"/>
          <w:szCs w:val="24"/>
        </w:rPr>
        <w:t>ellowship</w:t>
      </w:r>
      <w:r w:rsidR="0079542E" w:rsidRPr="009170A8">
        <w:rPr>
          <w:sz w:val="24"/>
          <w:szCs w:val="24"/>
        </w:rPr>
        <w:t xml:space="preserve"> </w:t>
      </w:r>
      <w:r w:rsidRPr="009170A8">
        <w:rPr>
          <w:sz w:val="24"/>
          <w:szCs w:val="24"/>
        </w:rPr>
        <w:t>p</w:t>
      </w:r>
      <w:r w:rsidR="0079542E" w:rsidRPr="009170A8">
        <w:rPr>
          <w:sz w:val="24"/>
          <w:szCs w:val="24"/>
        </w:rPr>
        <w:t xml:space="preserve">rogramme </w:t>
      </w:r>
      <w:r w:rsidR="009170A8" w:rsidRPr="009170A8">
        <w:rPr>
          <w:sz w:val="24"/>
          <w:szCs w:val="24"/>
        </w:rPr>
        <w:t>supports early-career publishing professionals in the UK, Georgia, Ukraine and Turkey</w:t>
      </w:r>
      <w:r w:rsidR="0079542E" w:rsidRPr="009170A8">
        <w:rPr>
          <w:sz w:val="24"/>
          <w:szCs w:val="24"/>
        </w:rPr>
        <w:t xml:space="preserve">. Two Ukrainian publishing professionals will be paired with counterparts from the </w:t>
      </w:r>
      <w:proofErr w:type="gramStart"/>
      <w:r w:rsidR="0079542E" w:rsidRPr="009170A8">
        <w:rPr>
          <w:sz w:val="24"/>
          <w:szCs w:val="24"/>
        </w:rPr>
        <w:t>UK</w:t>
      </w:r>
      <w:r w:rsidR="009170A8" w:rsidRPr="009170A8">
        <w:rPr>
          <w:sz w:val="24"/>
          <w:szCs w:val="24"/>
        </w:rPr>
        <w:t>, and</w:t>
      </w:r>
      <w:proofErr w:type="gramEnd"/>
      <w:r w:rsidR="0079542E" w:rsidRPr="009170A8">
        <w:rPr>
          <w:sz w:val="24"/>
          <w:szCs w:val="24"/>
        </w:rPr>
        <w:t xml:space="preserve"> will visit their opposite number on a curated study visit, to gain sector insight and forge professional connections. At the end of the Fellowship, Fellows will be invited to bid for a development fund of up to £3k each</w:t>
      </w:r>
      <w:r w:rsidR="009170A8" w:rsidRPr="009170A8">
        <w:rPr>
          <w:sz w:val="24"/>
          <w:szCs w:val="24"/>
        </w:rPr>
        <w:t xml:space="preserve">, to </w:t>
      </w:r>
      <w:r w:rsidR="0079542E" w:rsidRPr="009170A8">
        <w:rPr>
          <w:sz w:val="24"/>
          <w:szCs w:val="24"/>
        </w:rPr>
        <w:t xml:space="preserve">enable them to continue forging international professional links. </w:t>
      </w:r>
    </w:p>
    <w:p w14:paraId="4817C8FB" w14:textId="77777777" w:rsidR="0079542E" w:rsidRPr="00B8047C" w:rsidRDefault="0079542E" w:rsidP="0079542E">
      <w:pPr>
        <w:rPr>
          <w:rFonts w:ascii="Arial" w:hAnsi="Arial" w:cs="Arial"/>
          <w:color w:val="0070C0"/>
          <w:sz w:val="24"/>
          <w:szCs w:val="24"/>
        </w:rPr>
      </w:pPr>
    </w:p>
    <w:p w14:paraId="58FCB666" w14:textId="0BDF6FE6" w:rsidR="0079542E" w:rsidRPr="00B8047C" w:rsidRDefault="007E6BC5" w:rsidP="0079542E">
      <w:pPr>
        <w:rPr>
          <w:rFonts w:ascii="Arial" w:hAnsi="Arial" w:cs="Arial"/>
          <w:sz w:val="24"/>
          <w:szCs w:val="24"/>
        </w:rPr>
      </w:pPr>
      <w:r>
        <w:rPr>
          <w:rFonts w:ascii="Arial" w:hAnsi="Arial" w:cs="Arial"/>
          <w:b/>
          <w:sz w:val="24"/>
          <w:szCs w:val="24"/>
          <w:u w:val="single"/>
        </w:rPr>
        <w:t xml:space="preserve">Research </w:t>
      </w:r>
      <w:r w:rsidR="0079542E" w:rsidRPr="00B8047C">
        <w:rPr>
          <w:rFonts w:ascii="Arial" w:hAnsi="Arial" w:cs="Arial"/>
          <w:b/>
          <w:sz w:val="24"/>
          <w:szCs w:val="24"/>
          <w:u w:val="single"/>
        </w:rPr>
        <w:t>Consultancy Terms of Reference</w:t>
      </w:r>
    </w:p>
    <w:p w14:paraId="2F2070D0" w14:textId="662FC136" w:rsidR="004D4346" w:rsidRPr="0036019A" w:rsidRDefault="0079542E" w:rsidP="0036019A">
      <w:pPr>
        <w:numPr>
          <w:ilvl w:val="0"/>
          <w:numId w:val="4"/>
        </w:numPr>
        <w:spacing w:after="0" w:line="240" w:lineRule="auto"/>
        <w:ind w:left="360"/>
        <w:rPr>
          <w:rFonts w:ascii="Arial" w:hAnsi="Arial" w:cs="Arial"/>
          <w:sz w:val="24"/>
          <w:szCs w:val="24"/>
        </w:rPr>
      </w:pPr>
      <w:r w:rsidRPr="00B8047C">
        <w:rPr>
          <w:rFonts w:ascii="Arial" w:hAnsi="Arial" w:cs="Arial"/>
          <w:sz w:val="24"/>
          <w:szCs w:val="24"/>
        </w:rPr>
        <w:t xml:space="preserve">To undertake </w:t>
      </w:r>
      <w:r w:rsidR="007E6BC5">
        <w:rPr>
          <w:rFonts w:ascii="Arial" w:hAnsi="Arial" w:cs="Arial"/>
          <w:sz w:val="24"/>
          <w:szCs w:val="24"/>
        </w:rPr>
        <w:t>a</w:t>
      </w:r>
      <w:r w:rsidRPr="00B8047C">
        <w:rPr>
          <w:rFonts w:ascii="Arial" w:hAnsi="Arial" w:cs="Arial"/>
          <w:sz w:val="24"/>
          <w:szCs w:val="24"/>
        </w:rPr>
        <w:t xml:space="preserve"> needs</w:t>
      </w:r>
      <w:r w:rsidR="0014063C">
        <w:rPr>
          <w:rFonts w:ascii="Arial" w:hAnsi="Arial" w:cs="Arial"/>
          <w:sz w:val="24"/>
          <w:szCs w:val="24"/>
        </w:rPr>
        <w:t>-</w:t>
      </w:r>
      <w:r w:rsidRPr="00B8047C">
        <w:rPr>
          <w:rFonts w:ascii="Arial" w:hAnsi="Arial" w:cs="Arial"/>
          <w:sz w:val="24"/>
          <w:szCs w:val="24"/>
        </w:rPr>
        <w:t xml:space="preserve">analysis of what is required to </w:t>
      </w:r>
      <w:bookmarkStart w:id="0" w:name="_Hlk17216919"/>
      <w:r w:rsidR="00665F2B">
        <w:rPr>
          <w:rFonts w:ascii="Arial" w:hAnsi="Arial" w:cs="Arial"/>
          <w:sz w:val="24"/>
          <w:szCs w:val="24"/>
        </w:rPr>
        <w:t>develop</w:t>
      </w:r>
      <w:r w:rsidR="0036019A">
        <w:rPr>
          <w:rFonts w:ascii="Arial" w:hAnsi="Arial" w:cs="Arial"/>
          <w:sz w:val="24"/>
          <w:szCs w:val="24"/>
        </w:rPr>
        <w:t xml:space="preserve"> and internationalise the</w:t>
      </w:r>
      <w:r w:rsidRPr="00B8047C">
        <w:rPr>
          <w:rFonts w:ascii="Arial" w:hAnsi="Arial" w:cs="Arial"/>
          <w:sz w:val="24"/>
          <w:szCs w:val="24"/>
        </w:rPr>
        <w:t xml:space="preserve"> Ukrainian publishing </w:t>
      </w:r>
      <w:proofErr w:type="gramStart"/>
      <w:r w:rsidR="0036019A">
        <w:rPr>
          <w:rFonts w:ascii="Arial" w:hAnsi="Arial" w:cs="Arial"/>
          <w:sz w:val="24"/>
          <w:szCs w:val="24"/>
        </w:rPr>
        <w:t>sector</w:t>
      </w:r>
      <w:r w:rsidR="005920FD">
        <w:rPr>
          <w:rFonts w:ascii="Arial" w:hAnsi="Arial" w:cs="Arial"/>
          <w:sz w:val="24"/>
          <w:szCs w:val="24"/>
        </w:rPr>
        <w:t>, and</w:t>
      </w:r>
      <w:proofErr w:type="gramEnd"/>
      <w:r w:rsidR="005920FD">
        <w:rPr>
          <w:rFonts w:ascii="Arial" w:hAnsi="Arial" w:cs="Arial"/>
          <w:sz w:val="24"/>
          <w:szCs w:val="24"/>
        </w:rPr>
        <w:t xml:space="preserve"> </w:t>
      </w:r>
      <w:r w:rsidR="0014063C">
        <w:rPr>
          <w:rFonts w:ascii="Arial" w:hAnsi="Arial" w:cs="Arial"/>
          <w:sz w:val="24"/>
          <w:szCs w:val="24"/>
        </w:rPr>
        <w:t>develop a S</w:t>
      </w:r>
      <w:r w:rsidR="005920FD">
        <w:rPr>
          <w:rFonts w:ascii="Arial" w:hAnsi="Arial" w:cs="Arial"/>
          <w:sz w:val="24"/>
          <w:szCs w:val="24"/>
        </w:rPr>
        <w:t xml:space="preserve">trategy </w:t>
      </w:r>
      <w:r w:rsidR="00665F2B">
        <w:rPr>
          <w:rFonts w:ascii="Arial" w:hAnsi="Arial" w:cs="Arial"/>
          <w:sz w:val="24"/>
          <w:szCs w:val="24"/>
        </w:rPr>
        <w:t>on how to best use</w:t>
      </w:r>
      <w:r w:rsidR="00665F2B" w:rsidRPr="00665F2B">
        <w:rPr>
          <w:rFonts w:ascii="Arial" w:hAnsi="Arial" w:cs="Arial"/>
          <w:sz w:val="24"/>
          <w:szCs w:val="24"/>
        </w:rPr>
        <w:t xml:space="preserve"> UK-sector expertise to </w:t>
      </w:r>
      <w:r w:rsidR="00665F2B">
        <w:rPr>
          <w:rFonts w:ascii="Arial" w:hAnsi="Arial" w:cs="Arial"/>
          <w:sz w:val="24"/>
          <w:szCs w:val="24"/>
        </w:rPr>
        <w:t>do this.</w:t>
      </w:r>
      <w:r w:rsidR="005920FD">
        <w:rPr>
          <w:rFonts w:ascii="Arial" w:hAnsi="Arial" w:cs="Arial"/>
          <w:sz w:val="24"/>
          <w:szCs w:val="24"/>
        </w:rPr>
        <w:t xml:space="preserve"> </w:t>
      </w:r>
      <w:bookmarkEnd w:id="0"/>
      <w:r w:rsidR="0036019A">
        <w:rPr>
          <w:rFonts w:ascii="Arial" w:hAnsi="Arial" w:cs="Arial"/>
          <w:sz w:val="24"/>
          <w:szCs w:val="24"/>
        </w:rPr>
        <w:t>T</w:t>
      </w:r>
      <w:r w:rsidR="007E6BC5" w:rsidRPr="0036019A">
        <w:rPr>
          <w:rFonts w:ascii="Arial" w:hAnsi="Arial" w:cs="Arial"/>
          <w:sz w:val="24"/>
          <w:szCs w:val="24"/>
        </w:rPr>
        <w:t>he research will be designed and implemented by the Research Consultant</w:t>
      </w:r>
      <w:r w:rsidR="0036019A">
        <w:rPr>
          <w:rFonts w:ascii="Arial" w:hAnsi="Arial" w:cs="Arial"/>
          <w:sz w:val="24"/>
          <w:szCs w:val="24"/>
        </w:rPr>
        <w:t>, and</w:t>
      </w:r>
      <w:r w:rsidR="009170A8" w:rsidRPr="0036019A">
        <w:rPr>
          <w:rFonts w:ascii="Arial" w:hAnsi="Arial" w:cs="Arial"/>
          <w:sz w:val="24"/>
          <w:szCs w:val="24"/>
        </w:rPr>
        <w:t xml:space="preserve"> will</w:t>
      </w:r>
      <w:r w:rsidR="004D4346" w:rsidRPr="0036019A">
        <w:rPr>
          <w:rFonts w:ascii="Arial" w:hAnsi="Arial" w:cs="Arial"/>
          <w:sz w:val="24"/>
          <w:szCs w:val="24"/>
        </w:rPr>
        <w:t>:</w:t>
      </w:r>
      <w:r w:rsidR="009170A8" w:rsidRPr="0036019A">
        <w:rPr>
          <w:rFonts w:ascii="Arial" w:hAnsi="Arial" w:cs="Arial"/>
          <w:sz w:val="24"/>
          <w:szCs w:val="24"/>
        </w:rPr>
        <w:t xml:space="preserve"> </w:t>
      </w:r>
    </w:p>
    <w:p w14:paraId="73189D75" w14:textId="1CA6AE4D" w:rsidR="004D4346" w:rsidRDefault="00F10212" w:rsidP="004D4346">
      <w:pPr>
        <w:pStyle w:val="ListParagraph"/>
        <w:numPr>
          <w:ilvl w:val="0"/>
          <w:numId w:val="7"/>
        </w:numPr>
        <w:rPr>
          <w:sz w:val="24"/>
          <w:szCs w:val="24"/>
        </w:rPr>
      </w:pPr>
      <w:r>
        <w:rPr>
          <w:sz w:val="24"/>
          <w:szCs w:val="24"/>
        </w:rPr>
        <w:t>S</w:t>
      </w:r>
      <w:r w:rsidR="009170A8" w:rsidRPr="004D4346">
        <w:rPr>
          <w:sz w:val="24"/>
          <w:szCs w:val="24"/>
        </w:rPr>
        <w:t xml:space="preserve">urvey </w:t>
      </w:r>
      <w:r w:rsidR="0036019A">
        <w:rPr>
          <w:sz w:val="24"/>
          <w:szCs w:val="24"/>
        </w:rPr>
        <w:t xml:space="preserve">trade </w:t>
      </w:r>
      <w:r w:rsidR="009170A8" w:rsidRPr="004D4346">
        <w:rPr>
          <w:sz w:val="24"/>
          <w:szCs w:val="24"/>
        </w:rPr>
        <w:t xml:space="preserve">publishers </w:t>
      </w:r>
      <w:r w:rsidR="0036019A">
        <w:rPr>
          <w:sz w:val="24"/>
          <w:szCs w:val="24"/>
        </w:rPr>
        <w:t xml:space="preserve">and </w:t>
      </w:r>
      <w:r w:rsidR="009170A8" w:rsidRPr="004D4346">
        <w:rPr>
          <w:sz w:val="24"/>
          <w:szCs w:val="24"/>
        </w:rPr>
        <w:t>professional bodies</w:t>
      </w:r>
      <w:r w:rsidR="004D4346">
        <w:rPr>
          <w:sz w:val="24"/>
          <w:szCs w:val="24"/>
        </w:rPr>
        <w:t xml:space="preserve"> within Ukraine</w:t>
      </w:r>
      <w:r w:rsidR="0036019A">
        <w:rPr>
          <w:sz w:val="24"/>
          <w:szCs w:val="24"/>
        </w:rPr>
        <w:t>;</w:t>
      </w:r>
    </w:p>
    <w:p w14:paraId="014D6058" w14:textId="0B63CEDA" w:rsidR="004D4346" w:rsidRDefault="004D4346" w:rsidP="004D4346">
      <w:pPr>
        <w:pStyle w:val="ListParagraph"/>
        <w:numPr>
          <w:ilvl w:val="0"/>
          <w:numId w:val="7"/>
        </w:numPr>
        <w:rPr>
          <w:sz w:val="24"/>
          <w:szCs w:val="24"/>
        </w:rPr>
      </w:pPr>
      <w:r>
        <w:rPr>
          <w:sz w:val="24"/>
          <w:szCs w:val="24"/>
        </w:rPr>
        <w:t xml:space="preserve">Identify skills gaps </w:t>
      </w:r>
      <w:r w:rsidR="0036019A">
        <w:rPr>
          <w:sz w:val="24"/>
          <w:szCs w:val="24"/>
        </w:rPr>
        <w:t xml:space="preserve">related to </w:t>
      </w:r>
      <w:r>
        <w:rPr>
          <w:sz w:val="24"/>
          <w:szCs w:val="24"/>
        </w:rPr>
        <w:t xml:space="preserve">international publishing (e.g. in rights buying or selling, </w:t>
      </w:r>
      <w:r w:rsidR="0036019A">
        <w:rPr>
          <w:sz w:val="24"/>
          <w:szCs w:val="24"/>
        </w:rPr>
        <w:t xml:space="preserve">preparing rights materials, </w:t>
      </w:r>
      <w:r w:rsidR="00F10212">
        <w:rPr>
          <w:sz w:val="24"/>
          <w:szCs w:val="24"/>
        </w:rPr>
        <w:t xml:space="preserve">networking and </w:t>
      </w:r>
      <w:r w:rsidR="0036019A">
        <w:rPr>
          <w:sz w:val="24"/>
          <w:szCs w:val="24"/>
        </w:rPr>
        <w:t xml:space="preserve">forging international contacts, </w:t>
      </w:r>
      <w:r>
        <w:rPr>
          <w:sz w:val="24"/>
          <w:szCs w:val="24"/>
        </w:rPr>
        <w:t>agenting, editorial,</w:t>
      </w:r>
      <w:r w:rsidR="00963C93">
        <w:rPr>
          <w:sz w:val="24"/>
          <w:szCs w:val="24"/>
        </w:rPr>
        <w:t xml:space="preserve"> digital publishing,</w:t>
      </w:r>
      <w:r>
        <w:rPr>
          <w:sz w:val="24"/>
          <w:szCs w:val="24"/>
        </w:rPr>
        <w:t xml:space="preserve"> subsidiary rights</w:t>
      </w:r>
      <w:r w:rsidR="0036019A">
        <w:rPr>
          <w:sz w:val="24"/>
          <w:szCs w:val="24"/>
        </w:rPr>
        <w:t xml:space="preserve"> exploitation).</w:t>
      </w:r>
      <w:r>
        <w:rPr>
          <w:sz w:val="24"/>
          <w:szCs w:val="24"/>
        </w:rPr>
        <w:t xml:space="preserve"> </w:t>
      </w:r>
    </w:p>
    <w:p w14:paraId="28A764E1" w14:textId="36233CBB" w:rsidR="004D4346" w:rsidRDefault="004D4346" w:rsidP="004D4346">
      <w:pPr>
        <w:pStyle w:val="ListParagraph"/>
        <w:numPr>
          <w:ilvl w:val="0"/>
          <w:numId w:val="7"/>
        </w:numPr>
        <w:rPr>
          <w:sz w:val="24"/>
          <w:szCs w:val="24"/>
        </w:rPr>
      </w:pPr>
      <w:r>
        <w:rPr>
          <w:sz w:val="24"/>
          <w:szCs w:val="24"/>
        </w:rPr>
        <w:t xml:space="preserve">Identify </w:t>
      </w:r>
      <w:r w:rsidR="000625D8">
        <w:rPr>
          <w:sz w:val="24"/>
          <w:szCs w:val="24"/>
        </w:rPr>
        <w:t xml:space="preserve">need and demand </w:t>
      </w:r>
      <w:r>
        <w:rPr>
          <w:sz w:val="24"/>
          <w:szCs w:val="24"/>
        </w:rPr>
        <w:t xml:space="preserve">for </w:t>
      </w:r>
      <w:r w:rsidR="0036019A">
        <w:rPr>
          <w:sz w:val="24"/>
          <w:szCs w:val="24"/>
        </w:rPr>
        <w:t xml:space="preserve">various </w:t>
      </w:r>
      <w:r>
        <w:rPr>
          <w:sz w:val="24"/>
          <w:szCs w:val="24"/>
        </w:rPr>
        <w:t>intervention</w:t>
      </w:r>
      <w:r w:rsidR="0036019A">
        <w:rPr>
          <w:sz w:val="24"/>
          <w:szCs w:val="24"/>
        </w:rPr>
        <w:t>s</w:t>
      </w:r>
      <w:r>
        <w:rPr>
          <w:sz w:val="24"/>
          <w:szCs w:val="24"/>
        </w:rPr>
        <w:t xml:space="preserve"> – </w:t>
      </w:r>
      <w:r w:rsidR="00F10212">
        <w:rPr>
          <w:sz w:val="24"/>
          <w:szCs w:val="24"/>
        </w:rPr>
        <w:t>including but not limited to</w:t>
      </w:r>
      <w:r>
        <w:rPr>
          <w:sz w:val="24"/>
          <w:szCs w:val="24"/>
        </w:rPr>
        <w:t xml:space="preserve"> </w:t>
      </w:r>
      <w:r w:rsidR="0036019A">
        <w:rPr>
          <w:sz w:val="24"/>
          <w:szCs w:val="24"/>
        </w:rPr>
        <w:t xml:space="preserve">professional training, </w:t>
      </w:r>
      <w:r w:rsidR="0014063C">
        <w:rPr>
          <w:sz w:val="24"/>
          <w:szCs w:val="24"/>
        </w:rPr>
        <w:t xml:space="preserve">brokering </w:t>
      </w:r>
      <w:r w:rsidR="0036019A">
        <w:rPr>
          <w:sz w:val="24"/>
          <w:szCs w:val="24"/>
        </w:rPr>
        <w:t xml:space="preserve">international networks, </w:t>
      </w:r>
      <w:r>
        <w:rPr>
          <w:sz w:val="24"/>
          <w:szCs w:val="24"/>
        </w:rPr>
        <w:lastRenderedPageBreak/>
        <w:t xml:space="preserve">translation </w:t>
      </w:r>
      <w:r w:rsidR="0036019A">
        <w:rPr>
          <w:sz w:val="24"/>
          <w:szCs w:val="24"/>
        </w:rPr>
        <w:t>subvention, support for international trade delegations and attendance at book fairs.</w:t>
      </w:r>
    </w:p>
    <w:p w14:paraId="5E6CB1B2" w14:textId="541FEA82" w:rsidR="00F10212" w:rsidRDefault="00F10212" w:rsidP="004D4346">
      <w:pPr>
        <w:pStyle w:val="ListParagraph"/>
        <w:numPr>
          <w:ilvl w:val="0"/>
          <w:numId w:val="7"/>
        </w:numPr>
        <w:rPr>
          <w:sz w:val="24"/>
          <w:szCs w:val="24"/>
        </w:rPr>
      </w:pPr>
      <w:r>
        <w:rPr>
          <w:sz w:val="24"/>
          <w:szCs w:val="24"/>
        </w:rPr>
        <w:t xml:space="preserve">Provide a baseline assessment of the relevant skills, resources and international reach of Ukrainian publishers </w:t>
      </w:r>
      <w:r w:rsidR="000625D8">
        <w:rPr>
          <w:sz w:val="24"/>
          <w:szCs w:val="24"/>
        </w:rPr>
        <w:t>which can</w:t>
      </w:r>
      <w:r>
        <w:rPr>
          <w:sz w:val="24"/>
          <w:szCs w:val="24"/>
        </w:rPr>
        <w:t xml:space="preserve"> be used in future evaluation</w:t>
      </w:r>
      <w:r w:rsidR="000625D8">
        <w:rPr>
          <w:sz w:val="24"/>
          <w:szCs w:val="24"/>
        </w:rPr>
        <w:t>s</w:t>
      </w:r>
      <w:r>
        <w:rPr>
          <w:sz w:val="24"/>
          <w:szCs w:val="24"/>
        </w:rPr>
        <w:t>.</w:t>
      </w:r>
    </w:p>
    <w:p w14:paraId="67744F6C" w14:textId="12D5CFC0" w:rsidR="0014063C" w:rsidRPr="00742B86" w:rsidRDefault="0014063C">
      <w:pPr>
        <w:pStyle w:val="ListParagraph"/>
        <w:numPr>
          <w:ilvl w:val="0"/>
          <w:numId w:val="7"/>
        </w:numPr>
        <w:rPr>
          <w:sz w:val="24"/>
          <w:szCs w:val="24"/>
        </w:rPr>
      </w:pPr>
      <w:r>
        <w:rPr>
          <w:sz w:val="24"/>
          <w:szCs w:val="24"/>
        </w:rPr>
        <w:t xml:space="preserve">Interview past participants in British Council Ukraine publishing interventions (see above) and </w:t>
      </w:r>
      <w:r w:rsidRPr="0014063C">
        <w:rPr>
          <w:sz w:val="24"/>
          <w:szCs w:val="24"/>
        </w:rPr>
        <w:t xml:space="preserve">evaluate </w:t>
      </w:r>
      <w:r>
        <w:rPr>
          <w:sz w:val="24"/>
          <w:szCs w:val="24"/>
        </w:rPr>
        <w:t xml:space="preserve">their impact, and how these activities </w:t>
      </w:r>
      <w:r w:rsidRPr="0014063C">
        <w:rPr>
          <w:sz w:val="24"/>
          <w:szCs w:val="24"/>
        </w:rPr>
        <w:t>contribute to the agenda of growing and internationalising the Ukrainian publishing sector</w:t>
      </w:r>
      <w:r>
        <w:rPr>
          <w:sz w:val="24"/>
          <w:szCs w:val="24"/>
        </w:rPr>
        <w:t>.</w:t>
      </w:r>
    </w:p>
    <w:p w14:paraId="615BC6DF" w14:textId="4F5BFB7F" w:rsidR="004D4346" w:rsidRDefault="00FE2A6E" w:rsidP="004D4346">
      <w:pPr>
        <w:pStyle w:val="ListParagraph"/>
        <w:numPr>
          <w:ilvl w:val="0"/>
          <w:numId w:val="7"/>
        </w:numPr>
        <w:rPr>
          <w:sz w:val="24"/>
          <w:szCs w:val="24"/>
        </w:rPr>
      </w:pPr>
      <w:r>
        <w:rPr>
          <w:sz w:val="24"/>
          <w:szCs w:val="24"/>
        </w:rPr>
        <w:t>Interview</w:t>
      </w:r>
      <w:r w:rsidR="004D4346" w:rsidRPr="0036019A">
        <w:rPr>
          <w:sz w:val="24"/>
          <w:szCs w:val="24"/>
        </w:rPr>
        <w:t xml:space="preserve"> publishers</w:t>
      </w:r>
      <w:r w:rsidR="0036019A" w:rsidRPr="0036019A">
        <w:rPr>
          <w:sz w:val="24"/>
          <w:szCs w:val="24"/>
        </w:rPr>
        <w:t xml:space="preserve"> </w:t>
      </w:r>
      <w:r w:rsidR="004D4346" w:rsidRPr="0036019A">
        <w:rPr>
          <w:sz w:val="24"/>
          <w:szCs w:val="24"/>
        </w:rPr>
        <w:t xml:space="preserve">in </w:t>
      </w:r>
      <w:r w:rsidR="0036019A" w:rsidRPr="0036019A">
        <w:rPr>
          <w:i/>
          <w:sz w:val="24"/>
          <w:szCs w:val="24"/>
        </w:rPr>
        <w:t>other</w:t>
      </w:r>
      <w:r w:rsidR="0036019A" w:rsidRPr="0036019A">
        <w:rPr>
          <w:sz w:val="24"/>
          <w:szCs w:val="24"/>
        </w:rPr>
        <w:t xml:space="preserve"> </w:t>
      </w:r>
      <w:r>
        <w:rPr>
          <w:sz w:val="24"/>
          <w:szCs w:val="24"/>
        </w:rPr>
        <w:t>key markets</w:t>
      </w:r>
      <w:r w:rsidR="0036019A" w:rsidRPr="0036019A">
        <w:rPr>
          <w:sz w:val="24"/>
          <w:szCs w:val="24"/>
        </w:rPr>
        <w:t xml:space="preserve"> where there is potential for growth in</w:t>
      </w:r>
      <w:r w:rsidR="004D4346" w:rsidRPr="0036019A">
        <w:rPr>
          <w:sz w:val="24"/>
          <w:szCs w:val="24"/>
        </w:rPr>
        <w:t xml:space="preserve"> </w:t>
      </w:r>
      <w:r w:rsidR="0036019A" w:rsidRPr="0036019A">
        <w:rPr>
          <w:sz w:val="24"/>
          <w:szCs w:val="24"/>
        </w:rPr>
        <w:t>rights trade with Ukraine</w:t>
      </w:r>
      <w:r w:rsidR="0036019A">
        <w:rPr>
          <w:sz w:val="24"/>
          <w:szCs w:val="24"/>
        </w:rPr>
        <w:t xml:space="preserve"> (</w:t>
      </w:r>
      <w:r w:rsidR="0014063C">
        <w:rPr>
          <w:sz w:val="24"/>
          <w:szCs w:val="24"/>
        </w:rPr>
        <w:t xml:space="preserve">to be agreed with the Consultant, but </w:t>
      </w:r>
      <w:r w:rsidR="007A362A">
        <w:rPr>
          <w:sz w:val="24"/>
          <w:szCs w:val="24"/>
        </w:rPr>
        <w:t xml:space="preserve">likely to </w:t>
      </w:r>
      <w:r w:rsidR="0014063C">
        <w:rPr>
          <w:sz w:val="24"/>
          <w:szCs w:val="24"/>
        </w:rPr>
        <w:t>include, for example,</w:t>
      </w:r>
      <w:r w:rsidR="0036019A">
        <w:rPr>
          <w:sz w:val="24"/>
          <w:szCs w:val="24"/>
        </w:rPr>
        <w:t xml:space="preserve"> awareness</w:t>
      </w:r>
      <w:r w:rsidR="000A728B">
        <w:rPr>
          <w:sz w:val="24"/>
          <w:szCs w:val="24"/>
        </w:rPr>
        <w:t xml:space="preserve"> of </w:t>
      </w:r>
      <w:r w:rsidR="0014063C">
        <w:rPr>
          <w:sz w:val="24"/>
          <w:szCs w:val="24"/>
        </w:rPr>
        <w:t xml:space="preserve">key </w:t>
      </w:r>
      <w:r w:rsidR="000A728B">
        <w:rPr>
          <w:sz w:val="24"/>
          <w:szCs w:val="24"/>
        </w:rPr>
        <w:t>UK publishers</w:t>
      </w:r>
      <w:r w:rsidR="0036019A">
        <w:rPr>
          <w:sz w:val="24"/>
          <w:szCs w:val="24"/>
        </w:rPr>
        <w:t xml:space="preserve"> of Ukrainian publishers and their lists, rights available, and barriers to trade)</w:t>
      </w:r>
      <w:r w:rsidR="004D4346" w:rsidRPr="0036019A">
        <w:rPr>
          <w:sz w:val="24"/>
          <w:szCs w:val="24"/>
        </w:rPr>
        <w:t xml:space="preserve">. </w:t>
      </w:r>
    </w:p>
    <w:p w14:paraId="160048BE" w14:textId="47DAB140" w:rsidR="00F76A31" w:rsidRPr="00F76A31" w:rsidRDefault="00F76A31" w:rsidP="00F76A31">
      <w:pPr>
        <w:pStyle w:val="ListParagraph"/>
        <w:numPr>
          <w:ilvl w:val="0"/>
          <w:numId w:val="7"/>
        </w:numPr>
        <w:rPr>
          <w:sz w:val="24"/>
          <w:szCs w:val="24"/>
        </w:rPr>
      </w:pPr>
      <w:r>
        <w:rPr>
          <w:sz w:val="24"/>
          <w:szCs w:val="24"/>
        </w:rPr>
        <w:t>Where appropriate, draw evidence from case studies in other countries that have successfully internationalised their publishing sector.</w:t>
      </w:r>
    </w:p>
    <w:p w14:paraId="12D54F29" w14:textId="77777777" w:rsidR="0014063C" w:rsidRDefault="0014063C" w:rsidP="007E6BC5">
      <w:pPr>
        <w:spacing w:after="0" w:line="240" w:lineRule="auto"/>
        <w:ind w:left="360"/>
        <w:rPr>
          <w:rFonts w:ascii="Arial" w:hAnsi="Arial" w:cs="Arial"/>
          <w:sz w:val="24"/>
          <w:szCs w:val="24"/>
        </w:rPr>
      </w:pPr>
    </w:p>
    <w:p w14:paraId="5B7BCB87" w14:textId="727AFA3A" w:rsidR="0079542E" w:rsidRDefault="00F76A31" w:rsidP="007E6BC5">
      <w:pPr>
        <w:spacing w:after="0" w:line="240" w:lineRule="auto"/>
        <w:ind w:left="360"/>
        <w:rPr>
          <w:rFonts w:ascii="Arial" w:hAnsi="Arial" w:cs="Arial"/>
          <w:sz w:val="24"/>
          <w:szCs w:val="24"/>
        </w:rPr>
      </w:pPr>
      <w:r>
        <w:rPr>
          <w:rFonts w:ascii="Arial" w:hAnsi="Arial" w:cs="Arial"/>
          <w:sz w:val="24"/>
          <w:szCs w:val="24"/>
        </w:rPr>
        <w:t xml:space="preserve">NB. </w:t>
      </w:r>
      <w:r w:rsidR="007E6BC5">
        <w:rPr>
          <w:rFonts w:ascii="Arial" w:hAnsi="Arial" w:cs="Arial"/>
          <w:sz w:val="24"/>
          <w:szCs w:val="24"/>
        </w:rPr>
        <w:t>T</w:t>
      </w:r>
      <w:r w:rsidR="0079542E" w:rsidRPr="007E6BC5">
        <w:rPr>
          <w:rFonts w:ascii="Arial" w:hAnsi="Arial" w:cs="Arial"/>
          <w:sz w:val="24"/>
          <w:szCs w:val="24"/>
        </w:rPr>
        <w:t>he U</w:t>
      </w:r>
      <w:r w:rsidR="007E6BC5">
        <w:rPr>
          <w:rFonts w:ascii="Arial" w:hAnsi="Arial" w:cs="Arial"/>
          <w:sz w:val="24"/>
          <w:szCs w:val="24"/>
        </w:rPr>
        <w:t xml:space="preserve">kraine </w:t>
      </w:r>
      <w:r w:rsidR="0079542E" w:rsidRPr="007E6BC5">
        <w:rPr>
          <w:rFonts w:ascii="Arial" w:hAnsi="Arial" w:cs="Arial"/>
          <w:sz w:val="24"/>
          <w:szCs w:val="24"/>
        </w:rPr>
        <w:t>B</w:t>
      </w:r>
      <w:r w:rsidR="007E6BC5">
        <w:rPr>
          <w:rFonts w:ascii="Arial" w:hAnsi="Arial" w:cs="Arial"/>
          <w:sz w:val="24"/>
          <w:szCs w:val="24"/>
        </w:rPr>
        <w:t>ook Institute</w:t>
      </w:r>
      <w:r w:rsidR="0079542E" w:rsidRPr="007E6BC5">
        <w:rPr>
          <w:rFonts w:ascii="Arial" w:hAnsi="Arial" w:cs="Arial"/>
          <w:sz w:val="24"/>
          <w:szCs w:val="24"/>
        </w:rPr>
        <w:t xml:space="preserve"> team will assist </w:t>
      </w:r>
      <w:r w:rsidR="007E6BC5">
        <w:rPr>
          <w:rFonts w:ascii="Arial" w:hAnsi="Arial" w:cs="Arial"/>
          <w:sz w:val="24"/>
          <w:szCs w:val="24"/>
        </w:rPr>
        <w:t>the</w:t>
      </w:r>
      <w:r w:rsidR="0079542E" w:rsidRPr="007E6BC5">
        <w:rPr>
          <w:rFonts w:ascii="Arial" w:hAnsi="Arial" w:cs="Arial"/>
          <w:sz w:val="24"/>
          <w:szCs w:val="24"/>
        </w:rPr>
        <w:t xml:space="preserve"> </w:t>
      </w:r>
      <w:r w:rsidR="000625D8">
        <w:rPr>
          <w:rFonts w:ascii="Arial" w:hAnsi="Arial" w:cs="Arial"/>
          <w:sz w:val="24"/>
          <w:szCs w:val="24"/>
        </w:rPr>
        <w:t>c</w:t>
      </w:r>
      <w:r w:rsidR="0079542E" w:rsidRPr="007E6BC5">
        <w:rPr>
          <w:rFonts w:ascii="Arial" w:hAnsi="Arial" w:cs="Arial"/>
          <w:sz w:val="24"/>
          <w:szCs w:val="24"/>
        </w:rPr>
        <w:t xml:space="preserve">onsultant in </w:t>
      </w:r>
      <w:r w:rsidR="007E6BC5">
        <w:rPr>
          <w:rFonts w:ascii="Arial" w:hAnsi="Arial" w:cs="Arial"/>
          <w:sz w:val="24"/>
          <w:szCs w:val="24"/>
        </w:rPr>
        <w:t>identifying publishers and other sector representatives</w:t>
      </w:r>
      <w:r w:rsidR="00F10212">
        <w:rPr>
          <w:rFonts w:ascii="Arial" w:hAnsi="Arial" w:cs="Arial"/>
          <w:sz w:val="24"/>
          <w:szCs w:val="24"/>
        </w:rPr>
        <w:t xml:space="preserve"> in Ukraine</w:t>
      </w:r>
      <w:r w:rsidR="007E6BC5">
        <w:rPr>
          <w:rFonts w:ascii="Arial" w:hAnsi="Arial" w:cs="Arial"/>
          <w:sz w:val="24"/>
          <w:szCs w:val="24"/>
        </w:rPr>
        <w:t xml:space="preserve">, </w:t>
      </w:r>
      <w:r w:rsidR="000A728B">
        <w:rPr>
          <w:rFonts w:ascii="Arial" w:hAnsi="Arial" w:cs="Arial"/>
          <w:sz w:val="24"/>
          <w:szCs w:val="24"/>
        </w:rPr>
        <w:t>distributing</w:t>
      </w:r>
      <w:r w:rsidR="0079542E" w:rsidRPr="007E6BC5">
        <w:rPr>
          <w:rFonts w:ascii="Arial" w:hAnsi="Arial" w:cs="Arial"/>
          <w:sz w:val="24"/>
          <w:szCs w:val="24"/>
        </w:rPr>
        <w:t xml:space="preserve"> surveys</w:t>
      </w:r>
      <w:r w:rsidR="000A728B">
        <w:rPr>
          <w:rFonts w:ascii="Arial" w:hAnsi="Arial" w:cs="Arial"/>
          <w:sz w:val="24"/>
          <w:szCs w:val="24"/>
        </w:rPr>
        <w:t xml:space="preserve"> and setting-up interviews</w:t>
      </w:r>
      <w:r w:rsidR="0079542E" w:rsidRPr="007E6BC5">
        <w:rPr>
          <w:rFonts w:ascii="Arial" w:hAnsi="Arial" w:cs="Arial"/>
          <w:sz w:val="24"/>
          <w:szCs w:val="24"/>
        </w:rPr>
        <w:t xml:space="preserve">, </w:t>
      </w:r>
      <w:r w:rsidR="007A362A">
        <w:rPr>
          <w:rFonts w:ascii="Arial" w:hAnsi="Arial" w:cs="Arial"/>
          <w:sz w:val="24"/>
          <w:szCs w:val="24"/>
        </w:rPr>
        <w:t xml:space="preserve">interpreting, </w:t>
      </w:r>
      <w:r w:rsidR="00870662">
        <w:rPr>
          <w:rFonts w:ascii="Arial" w:hAnsi="Arial" w:cs="Arial"/>
          <w:sz w:val="24"/>
          <w:szCs w:val="24"/>
        </w:rPr>
        <w:t xml:space="preserve">and </w:t>
      </w:r>
      <w:r w:rsidR="0079542E" w:rsidRPr="007E6BC5">
        <w:rPr>
          <w:rFonts w:ascii="Arial" w:hAnsi="Arial" w:cs="Arial"/>
          <w:sz w:val="24"/>
          <w:szCs w:val="24"/>
        </w:rPr>
        <w:t xml:space="preserve">collecting </w:t>
      </w:r>
      <w:r w:rsidR="00870662">
        <w:rPr>
          <w:rFonts w:ascii="Arial" w:hAnsi="Arial" w:cs="Arial"/>
          <w:sz w:val="24"/>
          <w:szCs w:val="24"/>
        </w:rPr>
        <w:t xml:space="preserve">other </w:t>
      </w:r>
      <w:r w:rsidR="000A728B">
        <w:rPr>
          <w:rFonts w:ascii="Arial" w:hAnsi="Arial" w:cs="Arial"/>
          <w:sz w:val="24"/>
          <w:szCs w:val="24"/>
        </w:rPr>
        <w:t>sector</w:t>
      </w:r>
      <w:r w:rsidR="00963C93">
        <w:rPr>
          <w:rFonts w:ascii="Arial" w:hAnsi="Arial" w:cs="Arial"/>
          <w:sz w:val="24"/>
          <w:szCs w:val="24"/>
        </w:rPr>
        <w:t xml:space="preserve"> </w:t>
      </w:r>
      <w:r w:rsidR="0079542E" w:rsidRPr="007E6BC5">
        <w:rPr>
          <w:rFonts w:ascii="Arial" w:hAnsi="Arial" w:cs="Arial"/>
          <w:sz w:val="24"/>
          <w:szCs w:val="24"/>
        </w:rPr>
        <w:t>data.</w:t>
      </w:r>
    </w:p>
    <w:p w14:paraId="147DA333" w14:textId="77777777" w:rsidR="007E6BC5" w:rsidRPr="00B8047C" w:rsidRDefault="007E6BC5" w:rsidP="007E6BC5">
      <w:pPr>
        <w:spacing w:after="0" w:line="240" w:lineRule="auto"/>
        <w:ind w:left="360"/>
        <w:rPr>
          <w:rFonts w:ascii="Arial" w:hAnsi="Arial" w:cs="Arial"/>
          <w:sz w:val="24"/>
          <w:szCs w:val="24"/>
        </w:rPr>
      </w:pPr>
    </w:p>
    <w:p w14:paraId="5F0DA85A" w14:textId="05737E60" w:rsidR="00F76A31" w:rsidRDefault="00F10212" w:rsidP="00F10212">
      <w:pPr>
        <w:numPr>
          <w:ilvl w:val="0"/>
          <w:numId w:val="4"/>
        </w:numPr>
        <w:spacing w:after="0" w:line="240" w:lineRule="auto"/>
        <w:ind w:left="360"/>
        <w:rPr>
          <w:rFonts w:ascii="Arial" w:hAnsi="Arial" w:cs="Arial"/>
          <w:sz w:val="24"/>
          <w:szCs w:val="24"/>
        </w:rPr>
      </w:pPr>
      <w:r>
        <w:rPr>
          <w:rFonts w:ascii="Arial" w:hAnsi="Arial" w:cs="Arial"/>
          <w:sz w:val="24"/>
          <w:szCs w:val="24"/>
        </w:rPr>
        <w:t xml:space="preserve">A </w:t>
      </w:r>
      <w:r w:rsidR="00F76A31">
        <w:rPr>
          <w:rFonts w:ascii="Arial" w:hAnsi="Arial" w:cs="Arial"/>
          <w:sz w:val="24"/>
          <w:szCs w:val="24"/>
        </w:rPr>
        <w:t xml:space="preserve">written </w:t>
      </w:r>
      <w:r>
        <w:rPr>
          <w:rFonts w:ascii="Arial" w:hAnsi="Arial" w:cs="Arial"/>
          <w:sz w:val="24"/>
          <w:szCs w:val="24"/>
        </w:rPr>
        <w:t>report</w:t>
      </w:r>
      <w:r w:rsidR="00F76A31">
        <w:rPr>
          <w:rFonts w:ascii="Arial" w:hAnsi="Arial" w:cs="Arial"/>
          <w:sz w:val="24"/>
          <w:szCs w:val="24"/>
        </w:rPr>
        <w:t xml:space="preserve">, </w:t>
      </w:r>
      <w:r w:rsidR="00770A1E">
        <w:rPr>
          <w:rFonts w:ascii="Arial" w:hAnsi="Arial" w:cs="Arial"/>
          <w:sz w:val="24"/>
          <w:szCs w:val="24"/>
        </w:rPr>
        <w:t>including</w:t>
      </w:r>
      <w:r w:rsidR="00F76A31">
        <w:rPr>
          <w:rFonts w:ascii="Arial" w:hAnsi="Arial" w:cs="Arial"/>
          <w:sz w:val="24"/>
          <w:szCs w:val="24"/>
        </w:rPr>
        <w:t>:</w:t>
      </w:r>
    </w:p>
    <w:p w14:paraId="5F8F9B18" w14:textId="56C9570A" w:rsidR="00F76A31" w:rsidRDefault="00770A1E" w:rsidP="00F76A31">
      <w:pPr>
        <w:pStyle w:val="ListParagraph"/>
        <w:numPr>
          <w:ilvl w:val="0"/>
          <w:numId w:val="8"/>
        </w:numPr>
        <w:rPr>
          <w:sz w:val="24"/>
          <w:szCs w:val="24"/>
        </w:rPr>
      </w:pPr>
      <w:r>
        <w:rPr>
          <w:sz w:val="24"/>
          <w:szCs w:val="24"/>
        </w:rPr>
        <w:t>An</w:t>
      </w:r>
      <w:r w:rsidR="00F76A31">
        <w:rPr>
          <w:sz w:val="24"/>
          <w:szCs w:val="24"/>
        </w:rPr>
        <w:t xml:space="preserve"> </w:t>
      </w:r>
      <w:r w:rsidR="00F76A31" w:rsidRPr="00963C93">
        <w:rPr>
          <w:b/>
          <w:sz w:val="24"/>
          <w:szCs w:val="24"/>
        </w:rPr>
        <w:t>Executive Summary</w:t>
      </w:r>
      <w:r w:rsidR="00F76A31">
        <w:rPr>
          <w:sz w:val="24"/>
          <w:szCs w:val="24"/>
        </w:rPr>
        <w:t xml:space="preserve"> of the research.</w:t>
      </w:r>
    </w:p>
    <w:p w14:paraId="051CEE08" w14:textId="22D3920C" w:rsidR="00770A1E" w:rsidRDefault="00770A1E" w:rsidP="00F76A31">
      <w:pPr>
        <w:pStyle w:val="ListParagraph"/>
        <w:numPr>
          <w:ilvl w:val="0"/>
          <w:numId w:val="8"/>
        </w:numPr>
        <w:rPr>
          <w:sz w:val="24"/>
          <w:szCs w:val="24"/>
        </w:rPr>
      </w:pPr>
      <w:r>
        <w:rPr>
          <w:sz w:val="24"/>
          <w:szCs w:val="24"/>
        </w:rPr>
        <w:t>An appendix of research materials</w:t>
      </w:r>
    </w:p>
    <w:p w14:paraId="56F6DF1F" w14:textId="0FEAB725" w:rsidR="00F76A31" w:rsidRDefault="00770A1E" w:rsidP="00F76A31">
      <w:pPr>
        <w:pStyle w:val="ListParagraph"/>
        <w:numPr>
          <w:ilvl w:val="0"/>
          <w:numId w:val="8"/>
        </w:numPr>
        <w:rPr>
          <w:sz w:val="24"/>
          <w:szCs w:val="24"/>
        </w:rPr>
      </w:pPr>
      <w:r>
        <w:rPr>
          <w:sz w:val="24"/>
          <w:szCs w:val="24"/>
        </w:rPr>
        <w:t>A</w:t>
      </w:r>
      <w:r w:rsidR="0079542E" w:rsidRPr="00F76A31">
        <w:rPr>
          <w:sz w:val="24"/>
          <w:szCs w:val="24"/>
        </w:rPr>
        <w:t xml:space="preserve"> three-year capacity-building </w:t>
      </w:r>
      <w:r>
        <w:rPr>
          <w:b/>
          <w:sz w:val="24"/>
          <w:szCs w:val="24"/>
        </w:rPr>
        <w:t>S</w:t>
      </w:r>
      <w:r w:rsidR="00FE2A6E">
        <w:rPr>
          <w:b/>
          <w:sz w:val="24"/>
          <w:szCs w:val="24"/>
        </w:rPr>
        <w:t>trategy</w:t>
      </w:r>
      <w:r w:rsidR="000A728B">
        <w:rPr>
          <w:sz w:val="24"/>
          <w:szCs w:val="24"/>
        </w:rPr>
        <w:t xml:space="preserve"> </w:t>
      </w:r>
      <w:r w:rsidR="00FE2A6E">
        <w:rPr>
          <w:sz w:val="24"/>
          <w:szCs w:val="24"/>
        </w:rPr>
        <w:t xml:space="preserve">on how </w:t>
      </w:r>
      <w:bookmarkStart w:id="1" w:name="_Hlk17217409"/>
      <w:r w:rsidR="00FE2A6E">
        <w:rPr>
          <w:sz w:val="24"/>
          <w:szCs w:val="24"/>
        </w:rPr>
        <w:t>to</w:t>
      </w:r>
      <w:r w:rsidR="000A728B">
        <w:rPr>
          <w:sz w:val="24"/>
          <w:szCs w:val="24"/>
        </w:rPr>
        <w:t xml:space="preserve"> use UK-sector expertise to internationalise the Ukrainian publishing sector. </w:t>
      </w:r>
      <w:bookmarkEnd w:id="1"/>
      <w:r w:rsidR="000A728B">
        <w:rPr>
          <w:sz w:val="24"/>
          <w:szCs w:val="24"/>
        </w:rPr>
        <w:t xml:space="preserve">The </w:t>
      </w:r>
      <w:r w:rsidR="000625D8">
        <w:rPr>
          <w:sz w:val="24"/>
          <w:szCs w:val="24"/>
        </w:rPr>
        <w:t>s</w:t>
      </w:r>
      <w:r w:rsidR="00E75EE5">
        <w:rPr>
          <w:sz w:val="24"/>
          <w:szCs w:val="24"/>
        </w:rPr>
        <w:t>trategy</w:t>
      </w:r>
      <w:r w:rsidR="000A728B">
        <w:rPr>
          <w:sz w:val="24"/>
          <w:szCs w:val="24"/>
        </w:rPr>
        <w:t xml:space="preserve"> is to</w:t>
      </w:r>
      <w:r w:rsidR="000A728B" w:rsidRPr="00F76A31">
        <w:rPr>
          <w:sz w:val="24"/>
          <w:szCs w:val="24"/>
        </w:rPr>
        <w:t xml:space="preserve"> be implemented by the British Council in Ukraine in partnership with local cultural institutions.</w:t>
      </w:r>
    </w:p>
    <w:p w14:paraId="1118A0A3" w14:textId="472FD582" w:rsidR="00963C93" w:rsidRPr="00B8047C" w:rsidRDefault="000A728B" w:rsidP="00963C93">
      <w:pPr>
        <w:numPr>
          <w:ilvl w:val="0"/>
          <w:numId w:val="8"/>
        </w:numPr>
        <w:spacing w:after="0" w:line="240" w:lineRule="auto"/>
        <w:rPr>
          <w:rFonts w:ascii="Arial" w:hAnsi="Arial" w:cs="Arial"/>
          <w:sz w:val="24"/>
          <w:szCs w:val="24"/>
        </w:rPr>
      </w:pPr>
      <w:r>
        <w:rPr>
          <w:rFonts w:ascii="Arial" w:hAnsi="Arial" w:cs="Arial"/>
          <w:sz w:val="24"/>
          <w:szCs w:val="24"/>
        </w:rPr>
        <w:t xml:space="preserve">The </w:t>
      </w:r>
      <w:r w:rsidR="000625D8">
        <w:rPr>
          <w:rFonts w:ascii="Arial" w:hAnsi="Arial" w:cs="Arial"/>
          <w:sz w:val="24"/>
          <w:szCs w:val="24"/>
        </w:rPr>
        <w:t>s</w:t>
      </w:r>
      <w:r w:rsidR="00FE2A6E">
        <w:rPr>
          <w:rFonts w:ascii="Arial" w:hAnsi="Arial" w:cs="Arial"/>
          <w:sz w:val="24"/>
          <w:szCs w:val="24"/>
        </w:rPr>
        <w:t>trategy</w:t>
      </w:r>
      <w:r>
        <w:rPr>
          <w:rFonts w:ascii="Arial" w:hAnsi="Arial" w:cs="Arial"/>
          <w:sz w:val="24"/>
          <w:szCs w:val="24"/>
        </w:rPr>
        <w:t xml:space="preserve"> will </w:t>
      </w:r>
      <w:r w:rsidR="00963C93">
        <w:rPr>
          <w:rFonts w:ascii="Arial" w:hAnsi="Arial" w:cs="Arial"/>
          <w:sz w:val="24"/>
          <w:szCs w:val="24"/>
        </w:rPr>
        <w:t xml:space="preserve">include </w:t>
      </w:r>
      <w:r w:rsidR="00963C93" w:rsidRPr="00B8047C">
        <w:rPr>
          <w:rFonts w:ascii="Arial" w:hAnsi="Arial" w:cs="Arial"/>
          <w:sz w:val="24"/>
          <w:szCs w:val="24"/>
        </w:rPr>
        <w:t xml:space="preserve">rationale, programme activity, </w:t>
      </w:r>
      <w:bookmarkStart w:id="2" w:name="_Hlk17216567"/>
      <w:bookmarkStart w:id="3" w:name="_Hlk17216681"/>
      <w:r w:rsidR="00963C93">
        <w:rPr>
          <w:rFonts w:ascii="Arial" w:hAnsi="Arial" w:cs="Arial"/>
          <w:sz w:val="24"/>
          <w:szCs w:val="24"/>
        </w:rPr>
        <w:t xml:space="preserve">propose </w:t>
      </w:r>
      <w:r w:rsidR="00963C93" w:rsidRPr="00F76A31">
        <w:rPr>
          <w:rFonts w:ascii="Arial" w:hAnsi="Arial" w:cs="Arial"/>
          <w:sz w:val="24"/>
          <w:szCs w:val="24"/>
        </w:rPr>
        <w:t>key UK personnel</w:t>
      </w:r>
      <w:r w:rsidR="00963C93">
        <w:rPr>
          <w:rFonts w:ascii="Arial" w:hAnsi="Arial" w:cs="Arial"/>
          <w:sz w:val="24"/>
          <w:szCs w:val="24"/>
        </w:rPr>
        <w:t xml:space="preserve"> and/</w:t>
      </w:r>
      <w:r w:rsidR="00963C93" w:rsidRPr="00F76A31">
        <w:rPr>
          <w:rFonts w:ascii="Arial" w:hAnsi="Arial" w:cs="Arial"/>
          <w:sz w:val="24"/>
          <w:szCs w:val="24"/>
        </w:rPr>
        <w:t>or professional bodies</w:t>
      </w:r>
      <w:r w:rsidR="00963C93">
        <w:rPr>
          <w:rFonts w:ascii="Arial" w:hAnsi="Arial" w:cs="Arial"/>
          <w:sz w:val="24"/>
          <w:szCs w:val="24"/>
        </w:rPr>
        <w:t xml:space="preserve"> </w:t>
      </w:r>
      <w:bookmarkEnd w:id="2"/>
      <w:r w:rsidR="00963C93">
        <w:rPr>
          <w:rFonts w:ascii="Arial" w:hAnsi="Arial" w:cs="Arial"/>
          <w:sz w:val="24"/>
          <w:szCs w:val="24"/>
        </w:rPr>
        <w:t xml:space="preserve">to </w:t>
      </w:r>
      <w:r w:rsidR="00963C93" w:rsidRPr="00F76A31">
        <w:rPr>
          <w:rFonts w:ascii="Arial" w:hAnsi="Arial" w:cs="Arial"/>
          <w:sz w:val="24"/>
          <w:szCs w:val="24"/>
        </w:rPr>
        <w:t>deliver those activities</w:t>
      </w:r>
      <w:bookmarkEnd w:id="3"/>
      <w:r w:rsidR="00963C93" w:rsidRPr="00F76A31">
        <w:rPr>
          <w:rFonts w:ascii="Arial" w:hAnsi="Arial" w:cs="Arial"/>
          <w:sz w:val="24"/>
          <w:szCs w:val="24"/>
        </w:rPr>
        <w:t>,</w:t>
      </w:r>
      <w:r w:rsidR="00963C93">
        <w:rPr>
          <w:rFonts w:ascii="Arial" w:hAnsi="Arial" w:cs="Arial"/>
          <w:sz w:val="24"/>
          <w:szCs w:val="24"/>
        </w:rPr>
        <w:t xml:space="preserve"> </w:t>
      </w:r>
      <w:r w:rsidR="00963C93" w:rsidRPr="00B8047C">
        <w:rPr>
          <w:rFonts w:ascii="Arial" w:hAnsi="Arial" w:cs="Arial"/>
          <w:sz w:val="24"/>
          <w:szCs w:val="24"/>
        </w:rPr>
        <w:t xml:space="preserve">timelines, </w:t>
      </w:r>
      <w:r w:rsidR="00E75EE5">
        <w:rPr>
          <w:rFonts w:ascii="Arial" w:hAnsi="Arial" w:cs="Arial"/>
          <w:sz w:val="24"/>
          <w:szCs w:val="24"/>
        </w:rPr>
        <w:t xml:space="preserve">indicative budget, </w:t>
      </w:r>
      <w:r w:rsidR="00963C93" w:rsidRPr="00B8047C">
        <w:rPr>
          <w:rFonts w:ascii="Arial" w:hAnsi="Arial" w:cs="Arial"/>
          <w:sz w:val="24"/>
          <w:szCs w:val="24"/>
        </w:rPr>
        <w:t>monitoring and evaluation process</w:t>
      </w:r>
      <w:r w:rsidR="00963C93">
        <w:rPr>
          <w:rFonts w:ascii="Arial" w:hAnsi="Arial" w:cs="Arial"/>
          <w:sz w:val="24"/>
          <w:szCs w:val="24"/>
        </w:rPr>
        <w:t xml:space="preserve">, </w:t>
      </w:r>
      <w:r w:rsidR="00963C93" w:rsidRPr="00F76A31">
        <w:rPr>
          <w:rFonts w:ascii="Arial" w:hAnsi="Arial" w:cs="Arial"/>
          <w:sz w:val="24"/>
          <w:szCs w:val="24"/>
        </w:rPr>
        <w:t>evaluation</w:t>
      </w:r>
      <w:r w:rsidR="00963C93">
        <w:rPr>
          <w:rFonts w:ascii="Arial" w:hAnsi="Arial" w:cs="Arial"/>
          <w:sz w:val="24"/>
          <w:szCs w:val="24"/>
        </w:rPr>
        <w:t xml:space="preserve"> toolkit.</w:t>
      </w:r>
      <w:r w:rsidR="00963C93">
        <w:rPr>
          <w:sz w:val="24"/>
          <w:szCs w:val="24"/>
        </w:rPr>
        <w:t xml:space="preserve"> </w:t>
      </w:r>
    </w:p>
    <w:p w14:paraId="7B792068" w14:textId="76B42630" w:rsidR="00F76A31" w:rsidRDefault="00F76A31" w:rsidP="00F76A31">
      <w:pPr>
        <w:pStyle w:val="ListParagraph"/>
        <w:numPr>
          <w:ilvl w:val="0"/>
          <w:numId w:val="8"/>
        </w:numPr>
        <w:rPr>
          <w:sz w:val="24"/>
          <w:szCs w:val="24"/>
        </w:rPr>
      </w:pPr>
      <w:r>
        <w:rPr>
          <w:sz w:val="24"/>
          <w:szCs w:val="24"/>
        </w:rPr>
        <w:t xml:space="preserve">Activities </w:t>
      </w:r>
      <w:r w:rsidR="00E75EE5">
        <w:rPr>
          <w:sz w:val="24"/>
          <w:szCs w:val="24"/>
        </w:rPr>
        <w:t xml:space="preserve">proposed in the </w:t>
      </w:r>
      <w:r w:rsidR="00770A1E">
        <w:rPr>
          <w:sz w:val="24"/>
          <w:szCs w:val="24"/>
        </w:rPr>
        <w:t>S</w:t>
      </w:r>
      <w:r w:rsidR="00E75EE5">
        <w:rPr>
          <w:sz w:val="24"/>
          <w:szCs w:val="24"/>
        </w:rPr>
        <w:t xml:space="preserve">trategy </w:t>
      </w:r>
      <w:r>
        <w:rPr>
          <w:sz w:val="24"/>
          <w:szCs w:val="24"/>
        </w:rPr>
        <w:t xml:space="preserve">will be realistic, deliverable and affordable </w:t>
      </w:r>
      <w:r w:rsidRPr="00F76A31">
        <w:rPr>
          <w:sz w:val="24"/>
          <w:szCs w:val="24"/>
        </w:rPr>
        <w:t>over the thre</w:t>
      </w:r>
      <w:r>
        <w:rPr>
          <w:sz w:val="24"/>
          <w:szCs w:val="24"/>
        </w:rPr>
        <w:t>e-</w:t>
      </w:r>
      <w:r w:rsidRPr="00F76A31">
        <w:rPr>
          <w:sz w:val="24"/>
          <w:szCs w:val="24"/>
        </w:rPr>
        <w:t>year perio</w:t>
      </w:r>
      <w:r>
        <w:rPr>
          <w:sz w:val="24"/>
          <w:szCs w:val="24"/>
        </w:rPr>
        <w:t xml:space="preserve">d, and within a budget agreed in consultation with the British Council. </w:t>
      </w:r>
      <w:r w:rsidRPr="00F76A31">
        <w:rPr>
          <w:sz w:val="24"/>
          <w:szCs w:val="24"/>
        </w:rPr>
        <w:t xml:space="preserve"> </w:t>
      </w:r>
    </w:p>
    <w:p w14:paraId="2361FBB0" w14:textId="77777777" w:rsidR="00742B86" w:rsidRPr="00F76A31" w:rsidRDefault="00742B86" w:rsidP="00742B86">
      <w:pPr>
        <w:pStyle w:val="ListParagraph"/>
        <w:ind w:left="1080"/>
        <w:rPr>
          <w:sz w:val="24"/>
          <w:szCs w:val="24"/>
        </w:rPr>
      </w:pPr>
    </w:p>
    <w:p w14:paraId="7D46F359" w14:textId="409B1C5B" w:rsidR="00742B86" w:rsidRPr="00742B86" w:rsidRDefault="00742B86" w:rsidP="0079542E">
      <w:pPr>
        <w:rPr>
          <w:rFonts w:ascii="Arial" w:hAnsi="Arial" w:cs="Arial"/>
          <w:sz w:val="24"/>
          <w:szCs w:val="24"/>
        </w:rPr>
      </w:pPr>
      <w:r w:rsidRPr="00742B86">
        <w:rPr>
          <w:rFonts w:ascii="Arial" w:hAnsi="Arial" w:cs="Arial"/>
          <w:sz w:val="24"/>
          <w:szCs w:val="24"/>
        </w:rPr>
        <w:t>NB. All activities as detailed in section 1 and 2 of</w:t>
      </w:r>
      <w:r w:rsidR="0078412B">
        <w:rPr>
          <w:rFonts w:ascii="Arial" w:hAnsi="Arial" w:cs="Arial"/>
          <w:sz w:val="24"/>
          <w:szCs w:val="24"/>
        </w:rPr>
        <w:t xml:space="preserve"> the</w:t>
      </w:r>
      <w:r w:rsidRPr="00742B86">
        <w:rPr>
          <w:rFonts w:ascii="Arial" w:hAnsi="Arial" w:cs="Arial"/>
          <w:sz w:val="24"/>
          <w:szCs w:val="24"/>
        </w:rPr>
        <w:t xml:space="preserve"> Research Consultancy Terms of Reference will be covered by the fee of £10,000. Travel to Ukraine as well as accommodation, per diems and transfers will be organised and paid by the British Council separately</w:t>
      </w:r>
      <w:r>
        <w:rPr>
          <w:rFonts w:ascii="Arial" w:hAnsi="Arial" w:cs="Arial"/>
          <w:sz w:val="24"/>
          <w:szCs w:val="24"/>
        </w:rPr>
        <w:t>.</w:t>
      </w:r>
    </w:p>
    <w:p w14:paraId="01046826" w14:textId="6B38628B" w:rsidR="0079542E" w:rsidRPr="00963C93" w:rsidRDefault="0079542E" w:rsidP="0079542E">
      <w:pPr>
        <w:rPr>
          <w:rFonts w:ascii="Arial" w:hAnsi="Arial" w:cs="Arial"/>
          <w:b/>
          <w:sz w:val="24"/>
          <w:szCs w:val="24"/>
          <w:u w:val="single"/>
        </w:rPr>
      </w:pPr>
      <w:r w:rsidRPr="00B8047C">
        <w:rPr>
          <w:rFonts w:ascii="Arial" w:hAnsi="Arial" w:cs="Arial"/>
          <w:b/>
          <w:sz w:val="24"/>
          <w:szCs w:val="24"/>
          <w:u w:val="single"/>
        </w:rPr>
        <w:t>Consultancy Outputs</w:t>
      </w:r>
    </w:p>
    <w:p w14:paraId="05888A38" w14:textId="776CC18D" w:rsidR="00963C93" w:rsidRDefault="00963C93" w:rsidP="0079542E">
      <w:pPr>
        <w:numPr>
          <w:ilvl w:val="0"/>
          <w:numId w:val="2"/>
        </w:numPr>
        <w:spacing w:after="0" w:line="240" w:lineRule="auto"/>
        <w:ind w:left="357" w:hanging="357"/>
        <w:rPr>
          <w:rFonts w:ascii="Arial" w:hAnsi="Arial" w:cs="Arial"/>
          <w:sz w:val="24"/>
          <w:szCs w:val="24"/>
        </w:rPr>
      </w:pPr>
      <w:r>
        <w:rPr>
          <w:rFonts w:ascii="Arial" w:hAnsi="Arial" w:cs="Arial"/>
          <w:b/>
          <w:sz w:val="24"/>
          <w:szCs w:val="24"/>
        </w:rPr>
        <w:t>Research</w:t>
      </w:r>
      <w:r w:rsidR="00F76A31" w:rsidRPr="00963C93">
        <w:rPr>
          <w:rFonts w:ascii="Arial" w:hAnsi="Arial" w:cs="Arial"/>
          <w:b/>
          <w:sz w:val="24"/>
          <w:szCs w:val="24"/>
        </w:rPr>
        <w:t xml:space="preserve"> </w:t>
      </w:r>
      <w:r w:rsidR="006D5D19">
        <w:rPr>
          <w:rFonts w:ascii="Arial" w:hAnsi="Arial" w:cs="Arial"/>
          <w:b/>
          <w:sz w:val="24"/>
          <w:szCs w:val="24"/>
        </w:rPr>
        <w:t>f</w:t>
      </w:r>
      <w:r>
        <w:rPr>
          <w:rFonts w:ascii="Arial" w:hAnsi="Arial" w:cs="Arial"/>
          <w:b/>
          <w:sz w:val="24"/>
          <w:szCs w:val="24"/>
        </w:rPr>
        <w:t xml:space="preserve">indings and </w:t>
      </w:r>
      <w:r w:rsidR="006D5D19">
        <w:rPr>
          <w:rFonts w:ascii="Arial" w:hAnsi="Arial" w:cs="Arial"/>
          <w:b/>
          <w:sz w:val="24"/>
          <w:szCs w:val="24"/>
        </w:rPr>
        <w:t>d</w:t>
      </w:r>
      <w:r w:rsidR="00F76A31" w:rsidRPr="00963C93">
        <w:rPr>
          <w:rFonts w:ascii="Arial" w:hAnsi="Arial" w:cs="Arial"/>
          <w:b/>
          <w:sz w:val="24"/>
          <w:szCs w:val="24"/>
        </w:rPr>
        <w:t>ata</w:t>
      </w:r>
      <w:r w:rsidR="00F76A31">
        <w:rPr>
          <w:rFonts w:ascii="Arial" w:hAnsi="Arial" w:cs="Arial"/>
          <w:sz w:val="24"/>
          <w:szCs w:val="24"/>
        </w:rPr>
        <w:t xml:space="preserve"> </w:t>
      </w:r>
      <w:r>
        <w:rPr>
          <w:rFonts w:ascii="Arial" w:hAnsi="Arial" w:cs="Arial"/>
          <w:sz w:val="24"/>
          <w:szCs w:val="24"/>
        </w:rPr>
        <w:t xml:space="preserve">(e.g. surveys, interview notes, links to other research), </w:t>
      </w:r>
      <w:r w:rsidR="00F76A31">
        <w:rPr>
          <w:rFonts w:ascii="Arial" w:hAnsi="Arial" w:cs="Arial"/>
          <w:sz w:val="24"/>
          <w:szCs w:val="24"/>
        </w:rPr>
        <w:t>supplied in appendice</w:t>
      </w:r>
      <w:r>
        <w:rPr>
          <w:rFonts w:ascii="Arial" w:hAnsi="Arial" w:cs="Arial"/>
          <w:sz w:val="24"/>
          <w:szCs w:val="24"/>
        </w:rPr>
        <w:t>s,</w:t>
      </w:r>
      <w:r w:rsidR="00F76A31">
        <w:rPr>
          <w:rFonts w:ascii="Arial" w:hAnsi="Arial" w:cs="Arial"/>
          <w:sz w:val="24"/>
          <w:szCs w:val="24"/>
        </w:rPr>
        <w:t xml:space="preserve"> data files</w:t>
      </w:r>
      <w:r>
        <w:rPr>
          <w:rFonts w:ascii="Arial" w:hAnsi="Arial" w:cs="Arial"/>
          <w:sz w:val="24"/>
          <w:szCs w:val="24"/>
        </w:rPr>
        <w:t xml:space="preserve"> and citations</w:t>
      </w:r>
      <w:r w:rsidR="00F76A31">
        <w:rPr>
          <w:rFonts w:ascii="Arial" w:hAnsi="Arial" w:cs="Arial"/>
          <w:sz w:val="24"/>
          <w:szCs w:val="24"/>
        </w:rPr>
        <w:t>.</w:t>
      </w:r>
    </w:p>
    <w:p w14:paraId="4FDCC205" w14:textId="2EFE89EC" w:rsidR="0079542E" w:rsidRPr="00963C93" w:rsidRDefault="00963C93" w:rsidP="00963C93">
      <w:pPr>
        <w:numPr>
          <w:ilvl w:val="0"/>
          <w:numId w:val="2"/>
        </w:numPr>
        <w:spacing w:after="0" w:line="240" w:lineRule="auto"/>
        <w:ind w:left="357" w:hanging="357"/>
        <w:rPr>
          <w:rFonts w:ascii="Arial" w:hAnsi="Arial" w:cs="Arial"/>
          <w:sz w:val="24"/>
          <w:szCs w:val="24"/>
        </w:rPr>
      </w:pPr>
      <w:r w:rsidRPr="00963C93">
        <w:rPr>
          <w:rFonts w:ascii="Arial" w:hAnsi="Arial" w:cs="Arial"/>
          <w:b/>
          <w:sz w:val="24"/>
          <w:szCs w:val="24"/>
        </w:rPr>
        <w:t xml:space="preserve">Executive Summary of </w:t>
      </w:r>
      <w:r w:rsidR="006D5D19">
        <w:rPr>
          <w:rFonts w:ascii="Arial" w:hAnsi="Arial" w:cs="Arial"/>
          <w:b/>
          <w:sz w:val="24"/>
          <w:szCs w:val="24"/>
        </w:rPr>
        <w:t>r</w:t>
      </w:r>
      <w:r w:rsidRPr="00963C93">
        <w:rPr>
          <w:rFonts w:ascii="Arial" w:hAnsi="Arial" w:cs="Arial"/>
          <w:b/>
          <w:sz w:val="24"/>
          <w:szCs w:val="24"/>
        </w:rPr>
        <w:t>esearch</w:t>
      </w:r>
      <w:r w:rsidR="00F76A31" w:rsidRPr="00963C93">
        <w:rPr>
          <w:rFonts w:ascii="Arial" w:hAnsi="Arial" w:cs="Arial"/>
          <w:sz w:val="24"/>
          <w:szCs w:val="24"/>
        </w:rPr>
        <w:t xml:space="preserve"> </w:t>
      </w:r>
      <w:r w:rsidR="0014063C">
        <w:rPr>
          <w:rFonts w:ascii="Arial" w:hAnsi="Arial" w:cs="Arial"/>
          <w:sz w:val="24"/>
          <w:szCs w:val="24"/>
        </w:rPr>
        <w:t>(pdf document format)</w:t>
      </w:r>
    </w:p>
    <w:p w14:paraId="630C1D0F" w14:textId="75FDDD1A" w:rsidR="0079542E" w:rsidRPr="00B8047C" w:rsidRDefault="00FE2A6E" w:rsidP="0079542E">
      <w:pPr>
        <w:numPr>
          <w:ilvl w:val="0"/>
          <w:numId w:val="2"/>
        </w:numPr>
        <w:spacing w:after="0" w:line="240" w:lineRule="auto"/>
        <w:ind w:left="357" w:hanging="357"/>
        <w:rPr>
          <w:rFonts w:ascii="Arial" w:hAnsi="Arial" w:cs="Arial"/>
          <w:sz w:val="24"/>
          <w:szCs w:val="24"/>
        </w:rPr>
      </w:pPr>
      <w:r>
        <w:rPr>
          <w:rFonts w:ascii="Arial" w:hAnsi="Arial" w:cs="Arial"/>
          <w:b/>
          <w:sz w:val="24"/>
          <w:szCs w:val="24"/>
        </w:rPr>
        <w:lastRenderedPageBreak/>
        <w:t>Strategy</w:t>
      </w:r>
      <w:r w:rsidR="0079542E" w:rsidRPr="00B8047C">
        <w:rPr>
          <w:rFonts w:ascii="Arial" w:hAnsi="Arial" w:cs="Arial"/>
          <w:sz w:val="24"/>
          <w:szCs w:val="24"/>
        </w:rPr>
        <w:t xml:space="preserve"> including rationale, programme activity, timelines, monitoring and evaluation </w:t>
      </w:r>
      <w:r w:rsidR="00963C93">
        <w:rPr>
          <w:rFonts w:ascii="Arial" w:hAnsi="Arial" w:cs="Arial"/>
          <w:sz w:val="24"/>
          <w:szCs w:val="24"/>
        </w:rPr>
        <w:t>toolkit</w:t>
      </w:r>
      <w:r w:rsidR="0014063C">
        <w:rPr>
          <w:rFonts w:ascii="Arial" w:hAnsi="Arial" w:cs="Arial"/>
          <w:sz w:val="24"/>
          <w:szCs w:val="24"/>
        </w:rPr>
        <w:t xml:space="preserve"> (pdf document format).</w:t>
      </w:r>
    </w:p>
    <w:p w14:paraId="3920C87D" w14:textId="77777777" w:rsidR="0079542E" w:rsidRPr="00B8047C" w:rsidRDefault="0079542E" w:rsidP="00FE2A6E">
      <w:pPr>
        <w:rPr>
          <w:rFonts w:ascii="Arial" w:hAnsi="Arial" w:cs="Arial"/>
          <w:sz w:val="24"/>
          <w:szCs w:val="24"/>
        </w:rPr>
      </w:pPr>
    </w:p>
    <w:p w14:paraId="39B84830" w14:textId="64DCF6B2" w:rsidR="0079542E" w:rsidRPr="00B8047C" w:rsidRDefault="0079542E" w:rsidP="0079542E">
      <w:pPr>
        <w:rPr>
          <w:rFonts w:ascii="Arial" w:hAnsi="Arial" w:cs="Arial"/>
          <w:b/>
          <w:sz w:val="24"/>
          <w:szCs w:val="24"/>
          <w:u w:val="single"/>
        </w:rPr>
      </w:pPr>
      <w:r w:rsidRPr="00B8047C">
        <w:rPr>
          <w:rFonts w:ascii="Arial" w:hAnsi="Arial" w:cs="Arial"/>
          <w:b/>
          <w:sz w:val="24"/>
          <w:szCs w:val="24"/>
          <w:u w:val="single"/>
        </w:rPr>
        <w:t>Consultancy Time</w:t>
      </w:r>
      <w:r w:rsidR="00963C93">
        <w:rPr>
          <w:rFonts w:ascii="Arial" w:hAnsi="Arial" w:cs="Arial"/>
          <w:b/>
          <w:sz w:val="24"/>
          <w:szCs w:val="24"/>
          <w:u w:val="single"/>
        </w:rPr>
        <w:t>line</w:t>
      </w:r>
    </w:p>
    <w:p w14:paraId="05AA0865" w14:textId="38223B78" w:rsidR="008C7EA9" w:rsidRDefault="008C7EA9" w:rsidP="0014063C">
      <w:pPr>
        <w:spacing w:after="0" w:line="240" w:lineRule="auto"/>
        <w:rPr>
          <w:rFonts w:ascii="Arial" w:hAnsi="Arial" w:cs="Arial"/>
          <w:sz w:val="24"/>
          <w:szCs w:val="24"/>
        </w:rPr>
      </w:pPr>
      <w:bookmarkStart w:id="4" w:name="_Hlk9356077"/>
      <w:r w:rsidRPr="008C7EA9">
        <w:rPr>
          <w:rFonts w:ascii="Arial" w:hAnsi="Arial" w:cs="Arial"/>
          <w:sz w:val="24"/>
          <w:szCs w:val="24"/>
        </w:rPr>
        <w:t>Oct 2019</w:t>
      </w:r>
      <w:r>
        <w:rPr>
          <w:rFonts w:ascii="Arial" w:hAnsi="Arial" w:cs="Arial"/>
          <w:sz w:val="24"/>
          <w:szCs w:val="24"/>
        </w:rPr>
        <w:t xml:space="preserve"> </w:t>
      </w:r>
      <w:r w:rsidRPr="008C7EA9">
        <w:rPr>
          <w:rFonts w:ascii="Arial" w:hAnsi="Arial" w:cs="Arial"/>
          <w:sz w:val="24"/>
          <w:szCs w:val="24"/>
        </w:rPr>
        <w:t>-</w:t>
      </w:r>
      <w:r>
        <w:rPr>
          <w:rFonts w:ascii="Arial" w:hAnsi="Arial" w:cs="Arial"/>
          <w:sz w:val="24"/>
          <w:szCs w:val="24"/>
        </w:rPr>
        <w:t xml:space="preserve"> </w:t>
      </w:r>
      <w:r w:rsidRPr="008C7EA9">
        <w:rPr>
          <w:rFonts w:ascii="Arial" w:hAnsi="Arial" w:cs="Arial"/>
          <w:sz w:val="24"/>
          <w:szCs w:val="24"/>
        </w:rPr>
        <w:t>Jan 2020</w:t>
      </w:r>
    </w:p>
    <w:p w14:paraId="34003B7D" w14:textId="5CB798CB" w:rsidR="0079542E" w:rsidRDefault="00F32F5F" w:rsidP="00742B86">
      <w:pPr>
        <w:spacing w:after="0" w:line="240" w:lineRule="auto"/>
        <w:rPr>
          <w:rFonts w:ascii="Arial" w:hAnsi="Arial" w:cs="Arial"/>
          <w:sz w:val="24"/>
          <w:szCs w:val="24"/>
        </w:rPr>
      </w:pPr>
      <w:r>
        <w:rPr>
          <w:rFonts w:ascii="Arial" w:hAnsi="Arial" w:cs="Arial"/>
          <w:sz w:val="24"/>
          <w:szCs w:val="24"/>
        </w:rPr>
        <w:t>Data collection and analysis (</w:t>
      </w:r>
      <w:r w:rsidR="0079542E" w:rsidRPr="00B8047C">
        <w:rPr>
          <w:rFonts w:ascii="Arial" w:hAnsi="Arial" w:cs="Arial"/>
          <w:sz w:val="24"/>
          <w:szCs w:val="24"/>
        </w:rPr>
        <w:t>including travel to Ukraine if necessary</w:t>
      </w:r>
      <w:r w:rsidR="00FE2A6E">
        <w:rPr>
          <w:rFonts w:ascii="Arial" w:hAnsi="Arial" w:cs="Arial"/>
          <w:sz w:val="24"/>
          <w:szCs w:val="24"/>
        </w:rPr>
        <w:t>)</w:t>
      </w:r>
      <w:r w:rsidR="0079542E" w:rsidRPr="00B8047C">
        <w:rPr>
          <w:rFonts w:ascii="Arial" w:hAnsi="Arial" w:cs="Arial"/>
          <w:sz w:val="24"/>
          <w:szCs w:val="24"/>
        </w:rPr>
        <w:t xml:space="preserve"> </w:t>
      </w:r>
    </w:p>
    <w:p w14:paraId="2BA820D8" w14:textId="77777777" w:rsidR="0014063C" w:rsidRDefault="0014063C" w:rsidP="000B0157">
      <w:pPr>
        <w:spacing w:after="0" w:line="240" w:lineRule="auto"/>
        <w:rPr>
          <w:rFonts w:ascii="Arial" w:hAnsi="Arial" w:cs="Arial"/>
          <w:sz w:val="24"/>
          <w:szCs w:val="24"/>
        </w:rPr>
      </w:pPr>
    </w:p>
    <w:p w14:paraId="06F449B2" w14:textId="3CC6A4AC" w:rsidR="000B0157" w:rsidRDefault="000B0157" w:rsidP="000B0157">
      <w:pPr>
        <w:spacing w:after="0" w:line="240" w:lineRule="auto"/>
        <w:rPr>
          <w:rFonts w:ascii="Arial" w:hAnsi="Arial" w:cs="Arial"/>
          <w:sz w:val="24"/>
          <w:szCs w:val="24"/>
        </w:rPr>
      </w:pPr>
      <w:r w:rsidRPr="000B0157">
        <w:rPr>
          <w:rFonts w:ascii="Arial" w:hAnsi="Arial" w:cs="Arial"/>
          <w:sz w:val="24"/>
          <w:szCs w:val="24"/>
        </w:rPr>
        <w:t>Mar 2020</w:t>
      </w:r>
    </w:p>
    <w:p w14:paraId="13D645DE" w14:textId="5A93F8D2" w:rsidR="00F32F5F" w:rsidRPr="00B8047C" w:rsidRDefault="008C7EA9" w:rsidP="0014063C">
      <w:pPr>
        <w:spacing w:after="0" w:line="240" w:lineRule="auto"/>
        <w:rPr>
          <w:rFonts w:ascii="Arial" w:hAnsi="Arial" w:cs="Arial"/>
          <w:sz w:val="24"/>
          <w:szCs w:val="24"/>
        </w:rPr>
      </w:pPr>
      <w:r>
        <w:rPr>
          <w:rFonts w:ascii="Arial" w:hAnsi="Arial" w:cs="Arial"/>
          <w:sz w:val="24"/>
          <w:szCs w:val="24"/>
        </w:rPr>
        <w:t xml:space="preserve">Deliver </w:t>
      </w:r>
      <w:r w:rsidR="00770A1E">
        <w:rPr>
          <w:rFonts w:ascii="Arial" w:hAnsi="Arial" w:cs="Arial"/>
          <w:sz w:val="24"/>
          <w:szCs w:val="24"/>
        </w:rPr>
        <w:t>Executive Summary</w:t>
      </w:r>
      <w:r w:rsidR="00770A1E">
        <w:rPr>
          <w:rFonts w:ascii="Arial" w:hAnsi="Arial" w:cs="Arial"/>
          <w:sz w:val="24"/>
          <w:szCs w:val="24"/>
        </w:rPr>
        <w:t xml:space="preserve">, research materials, </w:t>
      </w:r>
      <w:r>
        <w:rPr>
          <w:rFonts w:ascii="Arial" w:hAnsi="Arial" w:cs="Arial"/>
          <w:sz w:val="24"/>
          <w:szCs w:val="24"/>
        </w:rPr>
        <w:t xml:space="preserve">and </w:t>
      </w:r>
      <w:r w:rsidR="00770A1E">
        <w:rPr>
          <w:rFonts w:ascii="Arial" w:hAnsi="Arial" w:cs="Arial"/>
          <w:sz w:val="24"/>
          <w:szCs w:val="24"/>
        </w:rPr>
        <w:t>S</w:t>
      </w:r>
      <w:r w:rsidR="00FE2A6E">
        <w:rPr>
          <w:rFonts w:ascii="Arial" w:hAnsi="Arial" w:cs="Arial"/>
          <w:sz w:val="24"/>
          <w:szCs w:val="24"/>
        </w:rPr>
        <w:t>trategy</w:t>
      </w:r>
      <w:r w:rsidR="00F32F5F">
        <w:rPr>
          <w:rFonts w:ascii="Arial" w:hAnsi="Arial" w:cs="Arial"/>
          <w:sz w:val="24"/>
          <w:szCs w:val="24"/>
        </w:rPr>
        <w:t xml:space="preserve"> </w:t>
      </w:r>
      <w:r w:rsidR="00770A1E">
        <w:rPr>
          <w:rFonts w:ascii="Arial" w:hAnsi="Arial" w:cs="Arial"/>
          <w:sz w:val="24"/>
          <w:szCs w:val="24"/>
        </w:rPr>
        <w:t>documents</w:t>
      </w:r>
    </w:p>
    <w:bookmarkEnd w:id="4"/>
    <w:p w14:paraId="6D7376A0" w14:textId="77777777" w:rsidR="0079542E" w:rsidRPr="00B8047C" w:rsidRDefault="0079542E" w:rsidP="0079542E">
      <w:pPr>
        <w:rPr>
          <w:rFonts w:ascii="Arial" w:hAnsi="Arial" w:cs="Arial"/>
          <w:b/>
          <w:sz w:val="24"/>
          <w:szCs w:val="24"/>
          <w:u w:val="single"/>
        </w:rPr>
      </w:pPr>
    </w:p>
    <w:p w14:paraId="66AF770D" w14:textId="0BE7BB15" w:rsidR="008B18DD" w:rsidRPr="008B18DD" w:rsidRDefault="008B18DD" w:rsidP="008B18DD">
      <w:pPr>
        <w:rPr>
          <w:rFonts w:ascii="Arial" w:hAnsi="Arial" w:cs="Arial"/>
          <w:b/>
          <w:bCs/>
          <w:sz w:val="24"/>
          <w:szCs w:val="24"/>
          <w:u w:val="single"/>
        </w:rPr>
      </w:pPr>
      <w:r w:rsidRPr="008B18DD">
        <w:rPr>
          <w:rFonts w:ascii="Arial" w:hAnsi="Arial" w:cs="Arial"/>
          <w:b/>
          <w:bCs/>
          <w:sz w:val="24"/>
          <w:szCs w:val="24"/>
          <w:u w:val="single"/>
        </w:rPr>
        <w:t>Expression of Interest</w:t>
      </w:r>
    </w:p>
    <w:p w14:paraId="74770E74" w14:textId="77777777" w:rsidR="008B18DD" w:rsidRDefault="008B18DD" w:rsidP="008B18DD">
      <w:pPr>
        <w:rPr>
          <w:rFonts w:ascii="Arial" w:hAnsi="Arial" w:cs="Arial"/>
          <w:sz w:val="24"/>
          <w:szCs w:val="24"/>
          <w:lang w:eastAsia="en-GB"/>
        </w:rPr>
      </w:pPr>
      <w:r>
        <w:rPr>
          <w:rFonts w:ascii="Arial" w:hAnsi="Arial" w:cs="Arial"/>
          <w:sz w:val="24"/>
          <w:szCs w:val="24"/>
        </w:rPr>
        <w:t xml:space="preserve">To express interest in the research consultancy, please email </w:t>
      </w:r>
      <w:hyperlink r:id="rId14" w:history="1">
        <w:r>
          <w:rPr>
            <w:rStyle w:val="Hyperlink"/>
            <w:rFonts w:ascii="Arial" w:hAnsi="Arial" w:cs="Arial"/>
            <w:sz w:val="24"/>
            <w:szCs w:val="24"/>
          </w:rPr>
          <w:t>literature@britishcouncil.org.ua</w:t>
        </w:r>
      </w:hyperlink>
      <w:r>
        <w:rPr>
          <w:rFonts w:ascii="Arial" w:hAnsi="Arial" w:cs="Arial"/>
          <w:sz w:val="24"/>
          <w:szCs w:val="24"/>
        </w:rPr>
        <w:t xml:space="preserve"> copying in</w:t>
      </w:r>
      <w:r>
        <w:rPr>
          <w:rFonts w:ascii="Arial" w:hAnsi="Arial" w:cs="Arial"/>
          <w:sz w:val="24"/>
          <w:szCs w:val="24"/>
          <w:lang w:eastAsia="en-GB"/>
        </w:rPr>
        <w:t xml:space="preserve"> </w:t>
      </w:r>
      <w:hyperlink r:id="rId15" w:history="1">
        <w:r>
          <w:rPr>
            <w:rStyle w:val="Hyperlink"/>
            <w:rFonts w:ascii="Arial" w:hAnsi="Arial" w:cs="Arial"/>
            <w:sz w:val="24"/>
            <w:szCs w:val="24"/>
            <w:lang w:eastAsia="en-GB"/>
          </w:rPr>
          <w:t>Jim.Hinks@britishcouncil.org</w:t>
        </w:r>
      </w:hyperlink>
      <w:r>
        <w:rPr>
          <w:rFonts w:ascii="Arial" w:hAnsi="Arial" w:cs="Arial"/>
          <w:sz w:val="24"/>
          <w:szCs w:val="24"/>
          <w:lang w:eastAsia="en-GB"/>
        </w:rPr>
        <w:t xml:space="preserve"> with the following information:</w:t>
      </w:r>
    </w:p>
    <w:p w14:paraId="3D9CDB07" w14:textId="36DE58A5" w:rsidR="008B18DD" w:rsidRPr="00F01505" w:rsidRDefault="008B18DD" w:rsidP="00F01505">
      <w:pPr>
        <w:rPr>
          <w:rFonts w:ascii="Arial" w:hAnsi="Arial" w:cs="Arial"/>
          <w:sz w:val="24"/>
          <w:szCs w:val="24"/>
        </w:rPr>
      </w:pPr>
      <w:r>
        <w:rPr>
          <w:rFonts w:ascii="Arial" w:hAnsi="Arial" w:cs="Arial"/>
          <w:sz w:val="24"/>
          <w:szCs w:val="24"/>
        </w:rPr>
        <w:t xml:space="preserve">1) A proposal of no more than 1500 words outlining how you would approach the research, including the key tasks and timeline. </w:t>
      </w:r>
      <w:r w:rsidR="00F01505" w:rsidRPr="00F01505">
        <w:rPr>
          <w:rFonts w:ascii="Arial" w:hAnsi="Arial" w:cs="Arial"/>
          <w:b/>
          <w:bCs/>
          <w:sz w:val="24"/>
          <w:szCs w:val="24"/>
        </w:rPr>
        <w:t>(1500 wor</w:t>
      </w:r>
      <w:r w:rsidRPr="00F01505">
        <w:rPr>
          <w:rFonts w:ascii="Arial" w:hAnsi="Arial" w:cs="Arial"/>
          <w:b/>
          <w:bCs/>
          <w:sz w:val="24"/>
          <w:szCs w:val="24"/>
        </w:rPr>
        <w:t>ds max)</w:t>
      </w:r>
    </w:p>
    <w:p w14:paraId="02550FCC" w14:textId="77777777" w:rsidR="008B18DD" w:rsidRDefault="008B18DD" w:rsidP="008B18DD">
      <w:pPr>
        <w:rPr>
          <w:rFonts w:ascii="Arial" w:hAnsi="Arial" w:cs="Arial"/>
          <w:sz w:val="24"/>
          <w:szCs w:val="24"/>
        </w:rPr>
      </w:pPr>
      <w:r>
        <w:rPr>
          <w:rFonts w:ascii="Arial" w:hAnsi="Arial" w:cs="Arial"/>
          <w:sz w:val="24"/>
          <w:szCs w:val="24"/>
        </w:rPr>
        <w:t xml:space="preserve">2) Your CV. This should cover your experience of: </w:t>
      </w:r>
    </w:p>
    <w:p w14:paraId="11E6A4FE" w14:textId="746BFCE3" w:rsidR="008B18DD" w:rsidRDefault="008B18DD" w:rsidP="008B18DD">
      <w:pPr>
        <w:pStyle w:val="ListParagraph"/>
        <w:numPr>
          <w:ilvl w:val="0"/>
          <w:numId w:val="11"/>
        </w:numPr>
        <w:ind w:left="993"/>
        <w:rPr>
          <w:sz w:val="24"/>
          <w:szCs w:val="24"/>
        </w:rPr>
      </w:pPr>
      <w:r w:rsidRPr="008B18DD">
        <w:rPr>
          <w:sz w:val="24"/>
          <w:szCs w:val="24"/>
        </w:rPr>
        <w:t xml:space="preserve">designing and conducting research in the publishing </w:t>
      </w:r>
      <w:r w:rsidR="00770A1E">
        <w:rPr>
          <w:sz w:val="24"/>
          <w:szCs w:val="24"/>
        </w:rPr>
        <w:t>sector</w:t>
      </w:r>
    </w:p>
    <w:p w14:paraId="6DD1764A" w14:textId="31FB2F31" w:rsidR="00770A1E" w:rsidRPr="008B18DD" w:rsidRDefault="00770A1E" w:rsidP="008B18DD">
      <w:pPr>
        <w:pStyle w:val="ListParagraph"/>
        <w:numPr>
          <w:ilvl w:val="0"/>
          <w:numId w:val="11"/>
        </w:numPr>
        <w:ind w:left="993"/>
        <w:rPr>
          <w:sz w:val="24"/>
          <w:szCs w:val="24"/>
        </w:rPr>
      </w:pPr>
      <w:r>
        <w:rPr>
          <w:sz w:val="24"/>
          <w:szCs w:val="24"/>
        </w:rPr>
        <w:t>the international rights market</w:t>
      </w:r>
    </w:p>
    <w:p w14:paraId="5854611D" w14:textId="77777777" w:rsidR="008B18DD" w:rsidRPr="008B18DD" w:rsidRDefault="008B18DD" w:rsidP="008B18DD">
      <w:pPr>
        <w:pStyle w:val="ListParagraph"/>
        <w:numPr>
          <w:ilvl w:val="0"/>
          <w:numId w:val="11"/>
        </w:numPr>
        <w:ind w:left="993"/>
        <w:rPr>
          <w:sz w:val="24"/>
          <w:szCs w:val="24"/>
        </w:rPr>
      </w:pPr>
      <w:r w:rsidRPr="008B18DD">
        <w:rPr>
          <w:sz w:val="24"/>
          <w:szCs w:val="24"/>
        </w:rPr>
        <w:t>using a range of research approaches including desk and field research, interviews, surveys, meta-studies;</w:t>
      </w:r>
    </w:p>
    <w:p w14:paraId="381E8242" w14:textId="77777777" w:rsidR="008B18DD" w:rsidRDefault="008B18DD" w:rsidP="008B18DD">
      <w:pPr>
        <w:pStyle w:val="ListParagraph"/>
        <w:numPr>
          <w:ilvl w:val="0"/>
          <w:numId w:val="11"/>
        </w:numPr>
        <w:ind w:left="993"/>
        <w:rPr>
          <w:sz w:val="24"/>
          <w:szCs w:val="24"/>
        </w:rPr>
      </w:pPr>
      <w:r>
        <w:rPr>
          <w:sz w:val="24"/>
          <w:szCs w:val="24"/>
        </w:rPr>
        <w:t>writing executive summaries of research findings;</w:t>
      </w:r>
    </w:p>
    <w:p w14:paraId="0577E6F6" w14:textId="77777777" w:rsidR="008B18DD" w:rsidRDefault="008B18DD" w:rsidP="008B18DD">
      <w:pPr>
        <w:pStyle w:val="ListParagraph"/>
        <w:numPr>
          <w:ilvl w:val="0"/>
          <w:numId w:val="11"/>
        </w:numPr>
        <w:ind w:left="993"/>
        <w:rPr>
          <w:sz w:val="24"/>
          <w:szCs w:val="24"/>
        </w:rPr>
      </w:pPr>
      <w:r>
        <w:rPr>
          <w:sz w:val="24"/>
          <w:szCs w:val="24"/>
        </w:rPr>
        <w:t>devising professional development programmes;</w:t>
      </w:r>
    </w:p>
    <w:p w14:paraId="63E41BB2" w14:textId="28FD746C" w:rsidR="008B18DD" w:rsidRDefault="008B18DD" w:rsidP="008B18DD">
      <w:pPr>
        <w:pStyle w:val="ListParagraph"/>
        <w:numPr>
          <w:ilvl w:val="0"/>
          <w:numId w:val="11"/>
        </w:numPr>
        <w:ind w:left="993"/>
        <w:rPr>
          <w:sz w:val="24"/>
          <w:szCs w:val="24"/>
        </w:rPr>
      </w:pPr>
      <w:r>
        <w:rPr>
          <w:sz w:val="24"/>
          <w:szCs w:val="24"/>
        </w:rPr>
        <w:t>designing evaluation methodologies/toolkits</w:t>
      </w:r>
      <w:r w:rsidR="00F01505">
        <w:rPr>
          <w:sz w:val="24"/>
          <w:szCs w:val="24"/>
        </w:rPr>
        <w:t>;</w:t>
      </w:r>
    </w:p>
    <w:p w14:paraId="5250DD0F" w14:textId="0524CB13" w:rsidR="008B18DD" w:rsidRDefault="008B18DD" w:rsidP="00F01505">
      <w:pPr>
        <w:pStyle w:val="ListParagraph"/>
        <w:numPr>
          <w:ilvl w:val="0"/>
          <w:numId w:val="11"/>
        </w:numPr>
        <w:ind w:left="993"/>
        <w:rPr>
          <w:sz w:val="24"/>
          <w:szCs w:val="24"/>
        </w:rPr>
      </w:pPr>
      <w:r>
        <w:rPr>
          <w:sz w:val="24"/>
          <w:szCs w:val="24"/>
        </w:rPr>
        <w:t>working in an international context and experience of cultural differences and sensitivities.</w:t>
      </w:r>
    </w:p>
    <w:p w14:paraId="6F8F5438" w14:textId="77777777" w:rsidR="00F01505" w:rsidRPr="00F01505" w:rsidRDefault="00F01505" w:rsidP="00F01505">
      <w:pPr>
        <w:pStyle w:val="ListParagraph"/>
        <w:ind w:left="993"/>
        <w:rPr>
          <w:sz w:val="24"/>
          <w:szCs w:val="24"/>
        </w:rPr>
      </w:pPr>
    </w:p>
    <w:p w14:paraId="033D6D4F" w14:textId="77777777" w:rsidR="008B18DD" w:rsidRDefault="008B18DD" w:rsidP="008B18DD">
      <w:pPr>
        <w:rPr>
          <w:rFonts w:ascii="Arial" w:hAnsi="Arial" w:cs="Arial"/>
          <w:color w:val="FF0000"/>
          <w:sz w:val="24"/>
          <w:szCs w:val="24"/>
        </w:rPr>
      </w:pPr>
      <w:r>
        <w:rPr>
          <w:rFonts w:ascii="Arial" w:hAnsi="Arial" w:cs="Arial"/>
          <w:sz w:val="24"/>
          <w:szCs w:val="24"/>
        </w:rPr>
        <w:t xml:space="preserve">3) Your indicative fee for the consultation outlined above (please note, we don’t anticipate successful bids being over £10k </w:t>
      </w:r>
      <w:r>
        <w:rPr>
          <w:rFonts w:ascii="Arial" w:hAnsi="Arial" w:cs="Arial"/>
          <w:i/>
          <w:iCs/>
          <w:sz w:val="24"/>
          <w:szCs w:val="24"/>
        </w:rPr>
        <w:t>including</w:t>
      </w:r>
      <w:r>
        <w:rPr>
          <w:rFonts w:ascii="Arial" w:hAnsi="Arial" w:cs="Arial"/>
          <w:sz w:val="24"/>
          <w:szCs w:val="24"/>
        </w:rPr>
        <w:t xml:space="preserve"> VAT): </w:t>
      </w:r>
    </w:p>
    <w:p w14:paraId="66970F8B" w14:textId="77777777" w:rsidR="008B18DD" w:rsidRDefault="008B18DD" w:rsidP="008B18DD">
      <w:pPr>
        <w:rPr>
          <w:rFonts w:ascii="Arial" w:hAnsi="Arial" w:cs="Arial"/>
          <w:sz w:val="24"/>
          <w:szCs w:val="24"/>
        </w:rPr>
      </w:pPr>
      <w:r>
        <w:rPr>
          <w:rFonts w:ascii="Arial" w:hAnsi="Arial" w:cs="Arial"/>
          <w:sz w:val="24"/>
          <w:szCs w:val="24"/>
        </w:rPr>
        <w:t xml:space="preserve">4) Confirmation of your availability to complete the work during </w:t>
      </w:r>
      <w:proofErr w:type="gramStart"/>
      <w:r>
        <w:rPr>
          <w:rFonts w:ascii="Arial" w:hAnsi="Arial" w:cs="Arial"/>
          <w:sz w:val="24"/>
          <w:szCs w:val="24"/>
        </w:rPr>
        <w:t>time-frame</w:t>
      </w:r>
      <w:proofErr w:type="gramEnd"/>
      <w:r>
        <w:rPr>
          <w:rFonts w:ascii="Arial" w:hAnsi="Arial" w:cs="Arial"/>
          <w:sz w:val="24"/>
          <w:szCs w:val="24"/>
        </w:rPr>
        <w:t xml:space="preserve"> outlined above;</w:t>
      </w:r>
    </w:p>
    <w:p w14:paraId="4C3C28E8" w14:textId="77777777" w:rsidR="008B18DD" w:rsidRDefault="008B18DD" w:rsidP="008B18DD">
      <w:pPr>
        <w:rPr>
          <w:rFonts w:ascii="Arial" w:hAnsi="Arial" w:cs="Arial"/>
          <w:sz w:val="24"/>
          <w:szCs w:val="24"/>
        </w:rPr>
      </w:pPr>
      <w:r>
        <w:rPr>
          <w:rFonts w:ascii="Arial" w:hAnsi="Arial" w:cs="Arial"/>
          <w:sz w:val="24"/>
          <w:szCs w:val="24"/>
        </w:rPr>
        <w:t xml:space="preserve">5) If possible, please also attach, or provide a link to, an example of an Executive Summary you have delivered in publishing or the wider creative industries. </w:t>
      </w:r>
    </w:p>
    <w:p w14:paraId="3AFA1BDB" w14:textId="77777777" w:rsidR="008B18DD" w:rsidRDefault="008B18DD" w:rsidP="008B18DD">
      <w:pPr>
        <w:ind w:left="993"/>
        <w:rPr>
          <w:rFonts w:ascii="Arial" w:hAnsi="Arial" w:cs="Arial"/>
          <w:sz w:val="24"/>
          <w:szCs w:val="24"/>
        </w:rPr>
      </w:pPr>
      <w:bookmarkStart w:id="5" w:name="_GoBack"/>
      <w:bookmarkEnd w:id="5"/>
    </w:p>
    <w:p w14:paraId="280B76A7" w14:textId="76A64C74" w:rsidR="008B18DD" w:rsidRDefault="008B18DD" w:rsidP="008B18DD">
      <w:pPr>
        <w:rPr>
          <w:rFonts w:ascii="Arial" w:hAnsi="Arial" w:cs="Arial"/>
          <w:color w:val="1F497D"/>
        </w:rPr>
      </w:pPr>
      <w:r>
        <w:rPr>
          <w:rFonts w:ascii="Arial" w:hAnsi="Arial" w:cs="Arial"/>
          <w:sz w:val="24"/>
          <w:szCs w:val="24"/>
        </w:rPr>
        <w:t xml:space="preserve">The deadline for submission of proposals is </w:t>
      </w:r>
      <w:r w:rsidR="0018590F" w:rsidRPr="0018590F">
        <w:rPr>
          <w:rFonts w:ascii="Arial" w:hAnsi="Arial" w:cs="Arial"/>
          <w:b/>
          <w:bCs/>
          <w:sz w:val="24"/>
          <w:szCs w:val="24"/>
        </w:rPr>
        <w:t>20 September</w:t>
      </w:r>
      <w:r w:rsidRPr="0018590F">
        <w:rPr>
          <w:rFonts w:ascii="Arial" w:hAnsi="Arial" w:cs="Arial"/>
          <w:b/>
          <w:bCs/>
          <w:sz w:val="24"/>
          <w:szCs w:val="24"/>
        </w:rPr>
        <w:t xml:space="preserve"> 2019</w:t>
      </w:r>
      <w:r w:rsidR="0018590F">
        <w:rPr>
          <w:rFonts w:ascii="Arial" w:hAnsi="Arial" w:cs="Arial"/>
          <w:color w:val="1F497D"/>
        </w:rPr>
        <w:t>.</w:t>
      </w:r>
    </w:p>
    <w:p w14:paraId="250ED996" w14:textId="26945925" w:rsidR="0079542E" w:rsidRPr="00E75EE5" w:rsidRDefault="0079542E" w:rsidP="00E75EE5">
      <w:pPr>
        <w:outlineLvl w:val="0"/>
        <w:rPr>
          <w:rFonts w:ascii="Arial" w:hAnsi="Arial" w:cs="Arial"/>
          <w:sz w:val="24"/>
          <w:szCs w:val="24"/>
          <w:u w:val="single"/>
        </w:rPr>
      </w:pPr>
      <w:r w:rsidRPr="00B8047C">
        <w:rPr>
          <w:rFonts w:ascii="Arial" w:hAnsi="Arial" w:cs="Arial"/>
          <w:b/>
          <w:bCs/>
          <w:sz w:val="24"/>
          <w:szCs w:val="24"/>
          <w:u w:val="single"/>
        </w:rPr>
        <w:t>Further information</w:t>
      </w:r>
      <w:r w:rsidRPr="00B8047C">
        <w:rPr>
          <w:rFonts w:ascii="Arial" w:hAnsi="Arial" w:cs="Arial"/>
          <w:sz w:val="24"/>
          <w:szCs w:val="24"/>
          <w:u w:val="single"/>
        </w:rPr>
        <w:t>:</w:t>
      </w:r>
    </w:p>
    <w:p w14:paraId="508F14F5" w14:textId="22157F57" w:rsidR="0018590F" w:rsidRPr="0018590F" w:rsidRDefault="00E75EE5" w:rsidP="0018590F">
      <w:pPr>
        <w:rPr>
          <w:rFonts w:ascii="Arial" w:eastAsia="Calibri" w:hAnsi="Arial" w:cs="Arial"/>
          <w:sz w:val="24"/>
          <w:szCs w:val="24"/>
          <w:lang w:eastAsia="en-GB"/>
        </w:rPr>
      </w:pPr>
      <w:r>
        <w:rPr>
          <w:rFonts w:ascii="Arial" w:hAnsi="Arial" w:cs="Arial"/>
          <w:sz w:val="24"/>
          <w:szCs w:val="24"/>
        </w:rPr>
        <w:t xml:space="preserve">Please direct any queries to </w:t>
      </w:r>
      <w:hyperlink r:id="rId16" w:history="1">
        <w:r w:rsidRPr="00E75EE5">
          <w:rPr>
            <w:rStyle w:val="Hyperlink"/>
            <w:rFonts w:ascii="Arial" w:hAnsi="Arial" w:cs="Arial"/>
            <w:sz w:val="24"/>
            <w:szCs w:val="24"/>
          </w:rPr>
          <w:t>literature@britishcouncil.org.ua</w:t>
        </w:r>
      </w:hyperlink>
      <w:r w:rsidRPr="00E75EE5">
        <w:rPr>
          <w:rFonts w:ascii="Arial" w:hAnsi="Arial" w:cs="Arial"/>
          <w:sz w:val="24"/>
          <w:szCs w:val="24"/>
        </w:rPr>
        <w:t xml:space="preserve"> copying in</w:t>
      </w:r>
      <w:r w:rsidRPr="00E75EE5">
        <w:rPr>
          <w:rFonts w:ascii="Arial" w:eastAsia="Calibri" w:hAnsi="Arial" w:cs="Arial"/>
          <w:sz w:val="24"/>
          <w:szCs w:val="24"/>
          <w:lang w:eastAsia="en-GB"/>
        </w:rPr>
        <w:t xml:space="preserve"> </w:t>
      </w:r>
      <w:hyperlink r:id="rId17" w:history="1">
        <w:r w:rsidRPr="00E75EE5">
          <w:rPr>
            <w:rStyle w:val="Hyperlink"/>
            <w:rFonts w:ascii="Arial" w:eastAsia="Calibri" w:hAnsi="Arial" w:cs="Arial"/>
            <w:sz w:val="24"/>
            <w:szCs w:val="24"/>
            <w:lang w:eastAsia="en-GB"/>
          </w:rPr>
          <w:t>Jim.Hinks@britishcouncil.org</w:t>
        </w:r>
      </w:hyperlink>
      <w:r>
        <w:rPr>
          <w:rFonts w:ascii="Arial" w:eastAsia="Calibri" w:hAnsi="Arial" w:cs="Arial"/>
          <w:sz w:val="24"/>
          <w:szCs w:val="24"/>
          <w:lang w:eastAsia="en-GB"/>
        </w:rPr>
        <w:t>.</w:t>
      </w:r>
      <w:r w:rsidR="0018590F">
        <w:rPr>
          <w:rFonts w:ascii="Arial" w:eastAsia="Calibri" w:hAnsi="Arial" w:cs="Arial"/>
          <w:sz w:val="24"/>
          <w:szCs w:val="24"/>
          <w:lang w:eastAsia="en-GB"/>
        </w:rPr>
        <w:br/>
      </w:r>
    </w:p>
    <w:p w14:paraId="75C7ADB7" w14:textId="77777777" w:rsidR="00742B74" w:rsidRPr="00B8047C" w:rsidRDefault="00742B74" w:rsidP="00742B74">
      <w:pPr>
        <w:shd w:val="clear" w:color="auto" w:fill="FFFFFF"/>
        <w:spacing w:after="0" w:line="240" w:lineRule="auto"/>
        <w:rPr>
          <w:rFonts w:ascii="Arial" w:eastAsia="Times New Roman" w:hAnsi="Arial" w:cs="Arial"/>
          <w:color w:val="000000"/>
          <w:sz w:val="24"/>
          <w:szCs w:val="24"/>
          <w:lang w:eastAsia="en-GB"/>
        </w:rPr>
      </w:pPr>
      <w:r w:rsidRPr="00B8047C">
        <w:rPr>
          <w:rFonts w:ascii="Arial" w:eastAsia="Times New Roman" w:hAnsi="Arial" w:cs="Arial"/>
          <w:b/>
          <w:bCs/>
          <w:color w:val="000000"/>
          <w:sz w:val="24"/>
          <w:szCs w:val="24"/>
          <w:lang w:eastAsia="en-GB"/>
        </w:rPr>
        <w:t>Diversity statement</w:t>
      </w:r>
    </w:p>
    <w:p w14:paraId="086030B5" w14:textId="77777777" w:rsidR="00742B74" w:rsidRPr="00B8047C" w:rsidRDefault="00742B74" w:rsidP="00742B74">
      <w:pPr>
        <w:shd w:val="clear" w:color="auto" w:fill="FFFFFF"/>
        <w:spacing w:after="0" w:line="240" w:lineRule="auto"/>
        <w:rPr>
          <w:rFonts w:ascii="Arial" w:eastAsia="Times New Roman" w:hAnsi="Arial" w:cs="Arial"/>
          <w:color w:val="000000"/>
          <w:sz w:val="24"/>
          <w:szCs w:val="24"/>
          <w:lang w:eastAsia="en-GB"/>
        </w:rPr>
      </w:pPr>
      <w:r w:rsidRPr="00B8047C">
        <w:rPr>
          <w:rFonts w:ascii="Arial" w:eastAsia="Times New Roman" w:hAnsi="Arial" w:cs="Arial"/>
          <w:color w:val="000000"/>
          <w:sz w:val="24"/>
          <w:szCs w:val="24"/>
          <w:lang w:eastAsia="en-GB"/>
        </w:rPr>
        <w:t>Valuing diversity is essential to the British Council’s work. We aim to abide by and promote equality legislation by following both the letter and the spirit of it to try and avoid unjustified discrimination, recognising discrimination as a barrier to equality of opportunity, inclusion and human rights. All staff worldwide are required to ensure their behaviour is consistent with our policies.</w:t>
      </w:r>
    </w:p>
    <w:p w14:paraId="6D394088" w14:textId="77777777" w:rsidR="00742B74" w:rsidRPr="00B8047C" w:rsidRDefault="00742B74" w:rsidP="00742B74">
      <w:pPr>
        <w:shd w:val="clear" w:color="auto" w:fill="FFFFFF"/>
        <w:spacing w:after="0" w:line="240" w:lineRule="auto"/>
        <w:rPr>
          <w:rFonts w:ascii="Arial" w:eastAsia="Times New Roman" w:hAnsi="Arial" w:cs="Arial"/>
          <w:color w:val="000000"/>
          <w:sz w:val="24"/>
          <w:szCs w:val="24"/>
          <w:lang w:eastAsia="en-GB"/>
        </w:rPr>
      </w:pPr>
      <w:r w:rsidRPr="00B8047C">
        <w:rPr>
          <w:rFonts w:ascii="Arial" w:eastAsia="Times New Roman" w:hAnsi="Arial" w:cs="Arial"/>
          <w:color w:val="000000"/>
          <w:sz w:val="24"/>
          <w:szCs w:val="24"/>
          <w:lang w:eastAsia="en-GB"/>
        </w:rPr>
        <w:t> </w:t>
      </w:r>
    </w:p>
    <w:p w14:paraId="486D84C3" w14:textId="77777777" w:rsidR="00742B74" w:rsidRPr="00B8047C" w:rsidRDefault="00742B74" w:rsidP="00742B74">
      <w:pPr>
        <w:shd w:val="clear" w:color="auto" w:fill="FFFFFF"/>
        <w:spacing w:after="0" w:line="240" w:lineRule="auto"/>
        <w:rPr>
          <w:rFonts w:ascii="Arial" w:eastAsia="Times New Roman" w:hAnsi="Arial" w:cs="Arial"/>
          <w:color w:val="000000"/>
          <w:sz w:val="24"/>
          <w:szCs w:val="24"/>
          <w:lang w:eastAsia="en-GB"/>
        </w:rPr>
      </w:pPr>
      <w:r w:rsidRPr="00B8047C">
        <w:rPr>
          <w:rFonts w:ascii="Arial" w:eastAsia="Times New Roman" w:hAnsi="Arial" w:cs="Arial"/>
          <w:b/>
          <w:bCs/>
          <w:color w:val="000000"/>
          <w:sz w:val="24"/>
          <w:szCs w:val="24"/>
          <w:lang w:eastAsia="en-GB"/>
        </w:rPr>
        <w:t>Child Protection statement</w:t>
      </w:r>
    </w:p>
    <w:p w14:paraId="2C8B0149" w14:textId="77777777" w:rsidR="00742B74" w:rsidRPr="00B8047C" w:rsidRDefault="00742B74" w:rsidP="00742B74">
      <w:pPr>
        <w:shd w:val="clear" w:color="auto" w:fill="FFFFFF"/>
        <w:spacing w:after="0" w:line="240" w:lineRule="auto"/>
        <w:rPr>
          <w:rFonts w:ascii="Arial" w:eastAsia="Times New Roman" w:hAnsi="Arial" w:cs="Arial"/>
          <w:color w:val="000000"/>
          <w:sz w:val="24"/>
          <w:szCs w:val="24"/>
          <w:lang w:eastAsia="en-GB"/>
        </w:rPr>
      </w:pPr>
      <w:r w:rsidRPr="00B8047C">
        <w:rPr>
          <w:rFonts w:ascii="Arial" w:eastAsia="Times New Roman" w:hAnsi="Arial" w:cs="Arial"/>
          <w:color w:val="000000"/>
          <w:sz w:val="24"/>
          <w:szCs w:val="24"/>
          <w:lang w:eastAsia="en-GB"/>
        </w:rPr>
        <w:t xml:space="preserve">The British Council is a full member of Keeping Children Safe (KCS) and has achieved level 1 child safe certification. We believe that all children have the right to be protected from all forms of abuse as set out in article 19, UNCRC, 1989 and that every child </w:t>
      </w:r>
      <w:proofErr w:type="gramStart"/>
      <w:r w:rsidRPr="00B8047C">
        <w:rPr>
          <w:rFonts w:ascii="Arial" w:eastAsia="Times New Roman" w:hAnsi="Arial" w:cs="Arial"/>
          <w:color w:val="000000"/>
          <w:sz w:val="24"/>
          <w:szCs w:val="24"/>
          <w:lang w:eastAsia="en-GB"/>
        </w:rPr>
        <w:t>matters</w:t>
      </w:r>
      <w:proofErr w:type="gramEnd"/>
      <w:r w:rsidRPr="00B8047C">
        <w:rPr>
          <w:rFonts w:ascii="Arial" w:eastAsia="Times New Roman" w:hAnsi="Arial" w:cs="Arial"/>
          <w:color w:val="000000"/>
          <w:sz w:val="24"/>
          <w:szCs w:val="24"/>
          <w:lang w:eastAsia="en-GB"/>
        </w:rPr>
        <w:t xml:space="preserve"> - everywhere in the world. In line with the British Council's Child Protection policy, any appointment is contingent on thorough checks including criminal record checks, in line with legal requirements. </w:t>
      </w:r>
    </w:p>
    <w:p w14:paraId="6BBD1C31" w14:textId="77777777" w:rsidR="00742B74" w:rsidRPr="00B8047C" w:rsidRDefault="00742B74" w:rsidP="00742B74">
      <w:pPr>
        <w:shd w:val="clear" w:color="auto" w:fill="FFFFFF"/>
        <w:spacing w:after="0" w:line="240" w:lineRule="auto"/>
        <w:rPr>
          <w:rFonts w:ascii="Arial" w:eastAsia="Times New Roman" w:hAnsi="Arial" w:cs="Arial"/>
          <w:color w:val="000000"/>
          <w:sz w:val="24"/>
          <w:szCs w:val="24"/>
          <w:lang w:eastAsia="en-GB"/>
        </w:rPr>
      </w:pPr>
      <w:r w:rsidRPr="00B8047C">
        <w:rPr>
          <w:rFonts w:ascii="Arial" w:eastAsia="Times New Roman" w:hAnsi="Arial" w:cs="Arial"/>
          <w:color w:val="000000"/>
          <w:sz w:val="24"/>
          <w:szCs w:val="24"/>
          <w:lang w:eastAsia="en-GB"/>
        </w:rPr>
        <w:t> </w:t>
      </w:r>
    </w:p>
    <w:p w14:paraId="50EF795D" w14:textId="77777777" w:rsidR="00742B74" w:rsidRPr="00B8047C" w:rsidRDefault="00742B74" w:rsidP="00742B74">
      <w:pPr>
        <w:shd w:val="clear" w:color="auto" w:fill="FFFFFF"/>
        <w:spacing w:after="0" w:line="240" w:lineRule="auto"/>
        <w:rPr>
          <w:rFonts w:ascii="Arial" w:eastAsia="Times New Roman" w:hAnsi="Arial" w:cs="Arial"/>
          <w:color w:val="000000"/>
          <w:sz w:val="24"/>
          <w:szCs w:val="24"/>
          <w:lang w:eastAsia="en-GB"/>
        </w:rPr>
      </w:pPr>
      <w:r w:rsidRPr="00B8047C">
        <w:rPr>
          <w:rFonts w:ascii="Arial" w:eastAsia="Times New Roman" w:hAnsi="Arial" w:cs="Arial"/>
          <w:color w:val="000000"/>
          <w:sz w:val="24"/>
          <w:szCs w:val="24"/>
          <w:lang w:eastAsia="en-GB"/>
        </w:rPr>
        <w:t>  </w:t>
      </w:r>
    </w:p>
    <w:p w14:paraId="10CF6250" w14:textId="77777777" w:rsidR="00EC50FC" w:rsidRPr="00B8047C" w:rsidRDefault="00EC50FC" w:rsidP="00EC50FC">
      <w:pPr>
        <w:shd w:val="clear" w:color="auto" w:fill="FFFFFF"/>
        <w:spacing w:after="75" w:line="240" w:lineRule="auto"/>
        <w:rPr>
          <w:rFonts w:ascii="Arial" w:eastAsia="Times New Roman" w:hAnsi="Arial" w:cs="Arial"/>
          <w:color w:val="000000"/>
          <w:sz w:val="24"/>
          <w:szCs w:val="24"/>
          <w:lang w:eastAsia="en-GB"/>
        </w:rPr>
      </w:pPr>
    </w:p>
    <w:sectPr w:rsidR="00EC50FC" w:rsidRPr="00B8047C">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679B1" w14:textId="77777777" w:rsidR="00870662" w:rsidRDefault="00870662" w:rsidP="00EC3237">
      <w:pPr>
        <w:spacing w:after="0" w:line="240" w:lineRule="auto"/>
      </w:pPr>
      <w:r>
        <w:separator/>
      </w:r>
    </w:p>
  </w:endnote>
  <w:endnote w:type="continuationSeparator" w:id="0">
    <w:p w14:paraId="621302C5" w14:textId="77777777" w:rsidR="00870662" w:rsidRDefault="00870662" w:rsidP="00EC3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C489C" w14:textId="77777777" w:rsidR="00870662" w:rsidRDefault="00870662" w:rsidP="00EC3237">
      <w:pPr>
        <w:spacing w:after="0" w:line="240" w:lineRule="auto"/>
      </w:pPr>
      <w:r>
        <w:separator/>
      </w:r>
    </w:p>
  </w:footnote>
  <w:footnote w:type="continuationSeparator" w:id="0">
    <w:p w14:paraId="115C7B30" w14:textId="77777777" w:rsidR="00870662" w:rsidRDefault="00870662" w:rsidP="00EC3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5DCBE" w14:textId="5237CCD8" w:rsidR="00870662" w:rsidRPr="00B8047C" w:rsidRDefault="00870662">
    <w:pPr>
      <w:pStyle w:val="Header"/>
      <w:rPr>
        <w:rFonts w:ascii="Arial" w:hAnsi="Arial" w:cs="Arial"/>
      </w:rPr>
    </w:pPr>
    <w:r w:rsidRPr="00B8047C">
      <w:rPr>
        <w:rFonts w:ascii="Arial" w:hAnsi="Arial" w:cs="Arial"/>
        <w:noProof/>
      </w:rPr>
      <w:drawing>
        <wp:anchor distT="0" distB="0" distL="114300" distR="114300" simplePos="0" relativeHeight="251658240" behindDoc="0" locked="0" layoutInCell="1" allowOverlap="1" wp14:anchorId="4527A360" wp14:editId="3377B286">
          <wp:simplePos x="0" y="0"/>
          <wp:positionH relativeFrom="column">
            <wp:posOffset>0</wp:posOffset>
          </wp:positionH>
          <wp:positionV relativeFrom="paragraph">
            <wp:posOffset>112395</wp:posOffset>
          </wp:positionV>
          <wp:extent cx="1439545" cy="399415"/>
          <wp:effectExtent l="0" t="0" r="8255" b="635"/>
          <wp:wrapNone/>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39941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498" w:type="dxa"/>
      <w:tblBorders>
        <w:bottom w:val="single" w:sz="4" w:space="0" w:color="auto"/>
      </w:tblBorders>
      <w:tblLayout w:type="fixed"/>
      <w:tblCellMar>
        <w:left w:w="0" w:type="dxa"/>
        <w:right w:w="0" w:type="dxa"/>
      </w:tblCellMar>
      <w:tblLook w:val="0000" w:firstRow="0" w:lastRow="0" w:firstColumn="0" w:lastColumn="0" w:noHBand="0" w:noVBand="0"/>
    </w:tblPr>
    <w:tblGrid>
      <w:gridCol w:w="2694"/>
      <w:gridCol w:w="6804"/>
    </w:tblGrid>
    <w:tr w:rsidR="00870662" w:rsidRPr="00B8047C" w14:paraId="591CE91B" w14:textId="77777777" w:rsidTr="00870662">
      <w:trPr>
        <w:trHeight w:hRule="exact" w:val="1280"/>
      </w:trPr>
      <w:tc>
        <w:tcPr>
          <w:tcW w:w="2694" w:type="dxa"/>
          <w:tcBorders>
            <w:bottom w:val="single" w:sz="4" w:space="0" w:color="auto"/>
          </w:tcBorders>
        </w:tcPr>
        <w:p w14:paraId="71324D79" w14:textId="087A2DB2" w:rsidR="00870662" w:rsidRPr="00B8047C" w:rsidRDefault="00870662" w:rsidP="00EC3237">
          <w:pPr>
            <w:pStyle w:val="Header"/>
            <w:rPr>
              <w:rFonts w:ascii="Arial" w:hAnsi="Arial" w:cs="Arial"/>
            </w:rPr>
          </w:pPr>
          <w:bookmarkStart w:id="6" w:name="bclogo"/>
          <w:bookmarkEnd w:id="6"/>
        </w:p>
      </w:tc>
      <w:tc>
        <w:tcPr>
          <w:tcW w:w="6804" w:type="dxa"/>
          <w:tcBorders>
            <w:bottom w:val="single" w:sz="4" w:space="0" w:color="auto"/>
          </w:tcBorders>
        </w:tcPr>
        <w:p w14:paraId="063C79E5" w14:textId="6E38AD89" w:rsidR="00870662" w:rsidRPr="00B8047C" w:rsidRDefault="00870662" w:rsidP="00EC3237">
          <w:pPr>
            <w:rPr>
              <w:rFonts w:ascii="Arial" w:hAnsi="Arial" w:cs="Arial"/>
              <w:sz w:val="24"/>
              <w:szCs w:val="24"/>
            </w:rPr>
          </w:pPr>
          <w:r w:rsidRPr="00B8047C">
            <w:rPr>
              <w:rFonts w:ascii="Arial" w:hAnsi="Arial" w:cs="Arial"/>
              <w:sz w:val="24"/>
              <w:szCs w:val="24"/>
            </w:rPr>
            <w:t xml:space="preserve">Research Consultancy Tender: Ukraine Publishing Sector </w:t>
          </w:r>
        </w:p>
      </w:tc>
    </w:tr>
  </w:tbl>
  <w:p w14:paraId="522FECA0" w14:textId="7D9C70AD" w:rsidR="00870662" w:rsidRPr="00B8047C" w:rsidRDefault="00870662">
    <w:pPr>
      <w:pStyle w:val="Header"/>
      <w:rPr>
        <w:rFonts w:ascii="Arial" w:hAnsi="Arial" w:cs="Arial"/>
      </w:rPr>
    </w:pPr>
  </w:p>
  <w:p w14:paraId="0C2C0BB0" w14:textId="77777777" w:rsidR="00870662" w:rsidRPr="00B8047C" w:rsidRDefault="00870662">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4E41"/>
    <w:multiLevelType w:val="hybridMultilevel"/>
    <w:tmpl w:val="BC628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403F7"/>
    <w:multiLevelType w:val="hybridMultilevel"/>
    <w:tmpl w:val="A32677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1E637D"/>
    <w:multiLevelType w:val="hybridMultilevel"/>
    <w:tmpl w:val="7E7E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16F18"/>
    <w:multiLevelType w:val="hybridMultilevel"/>
    <w:tmpl w:val="5A4802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E956A7F"/>
    <w:multiLevelType w:val="hybridMultilevel"/>
    <w:tmpl w:val="CD76A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D93892"/>
    <w:multiLevelType w:val="hybridMultilevel"/>
    <w:tmpl w:val="B4BAB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C43E2"/>
    <w:multiLevelType w:val="hybridMultilevel"/>
    <w:tmpl w:val="15604502"/>
    <w:lvl w:ilvl="0" w:tplc="C2B40502">
      <w:start w:val="1"/>
      <w:numFmt w:val="decimal"/>
      <w:lvlText w:val="%1."/>
      <w:lvlJc w:val="left"/>
      <w:pPr>
        <w:ind w:left="360" w:hanging="360"/>
      </w:pPr>
      <w:rPr>
        <w:rFonts w:ascii="Arial" w:eastAsia="SimSu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A825F69"/>
    <w:multiLevelType w:val="hybridMultilevel"/>
    <w:tmpl w:val="79869364"/>
    <w:lvl w:ilvl="0" w:tplc="BB9CE82C">
      <w:start w:val="2"/>
      <w:numFmt w:val="decimal"/>
      <w:lvlText w:val="(%1"/>
      <w:lvlJc w:val="left"/>
      <w:pPr>
        <w:ind w:left="684" w:hanging="612"/>
      </w:pPr>
      <w:rPr>
        <w:rFonts w:hint="default"/>
        <w:b w:val="0"/>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8" w15:restartNumberingAfterBreak="0">
    <w:nsid w:val="6EC538D1"/>
    <w:multiLevelType w:val="hybridMultilevel"/>
    <w:tmpl w:val="91142A64"/>
    <w:lvl w:ilvl="0" w:tplc="36604DE4">
      <w:start w:val="1"/>
      <w:numFmt w:val="bullet"/>
      <w:lvlText w:val=""/>
      <w:lvlJc w:val="left"/>
      <w:pPr>
        <w:ind w:left="360" w:hanging="360"/>
      </w:pPr>
      <w:rPr>
        <w:rFonts w:ascii="Symbol" w:hAnsi="Symbol" w:hint="default"/>
        <w:color w:val="auto"/>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5BD1368"/>
    <w:multiLevelType w:val="hybridMultilevel"/>
    <w:tmpl w:val="56A20826"/>
    <w:lvl w:ilvl="0" w:tplc="0809000F">
      <w:start w:val="1"/>
      <w:numFmt w:val="decimal"/>
      <w:lvlText w:val="%1."/>
      <w:lvlJc w:val="left"/>
      <w:pPr>
        <w:ind w:left="720" w:hanging="360"/>
      </w:pPr>
      <w:rPr>
        <w:rFonts w:hint="default"/>
      </w:rPr>
    </w:lvl>
    <w:lvl w:ilvl="1" w:tplc="E5569C8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9E38FF"/>
    <w:multiLevelType w:val="hybridMultilevel"/>
    <w:tmpl w:val="A85C7A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6"/>
  </w:num>
  <w:num w:numId="4">
    <w:abstractNumId w:val="9"/>
  </w:num>
  <w:num w:numId="5">
    <w:abstractNumId w:val="8"/>
  </w:num>
  <w:num w:numId="6">
    <w:abstractNumId w:val="5"/>
  </w:num>
  <w:num w:numId="7">
    <w:abstractNumId w:val="1"/>
  </w:num>
  <w:num w:numId="8">
    <w:abstractNumId w:val="10"/>
  </w:num>
  <w:num w:numId="9">
    <w:abstractNumId w:val="0"/>
  </w:num>
  <w:num w:numId="10">
    <w:abstractNumId w:val="3"/>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B74"/>
    <w:rsid w:val="0001138A"/>
    <w:rsid w:val="00032AA6"/>
    <w:rsid w:val="000347CE"/>
    <w:rsid w:val="000354E2"/>
    <w:rsid w:val="000446FF"/>
    <w:rsid w:val="0005390F"/>
    <w:rsid w:val="00053CE4"/>
    <w:rsid w:val="000625D8"/>
    <w:rsid w:val="00065C32"/>
    <w:rsid w:val="00073A19"/>
    <w:rsid w:val="00087A24"/>
    <w:rsid w:val="000970AC"/>
    <w:rsid w:val="00097D48"/>
    <w:rsid w:val="000A267E"/>
    <w:rsid w:val="000A728B"/>
    <w:rsid w:val="000B0157"/>
    <w:rsid w:val="000C1FEC"/>
    <w:rsid w:val="000D63AF"/>
    <w:rsid w:val="000E404D"/>
    <w:rsid w:val="000E667B"/>
    <w:rsid w:val="00105071"/>
    <w:rsid w:val="00127D18"/>
    <w:rsid w:val="0014063C"/>
    <w:rsid w:val="00156FD5"/>
    <w:rsid w:val="00180638"/>
    <w:rsid w:val="0018590F"/>
    <w:rsid w:val="001A1218"/>
    <w:rsid w:val="001B15EE"/>
    <w:rsid w:val="001C5722"/>
    <w:rsid w:val="001C762C"/>
    <w:rsid w:val="001D1079"/>
    <w:rsid w:val="001E13E3"/>
    <w:rsid w:val="00235571"/>
    <w:rsid w:val="00235988"/>
    <w:rsid w:val="0023678E"/>
    <w:rsid w:val="002478DB"/>
    <w:rsid w:val="002509F9"/>
    <w:rsid w:val="00253E25"/>
    <w:rsid w:val="00266F2C"/>
    <w:rsid w:val="00270E16"/>
    <w:rsid w:val="00272B6C"/>
    <w:rsid w:val="00275165"/>
    <w:rsid w:val="00276C01"/>
    <w:rsid w:val="002846AB"/>
    <w:rsid w:val="002A6453"/>
    <w:rsid w:val="002A6D78"/>
    <w:rsid w:val="002B15BA"/>
    <w:rsid w:val="002C4AB9"/>
    <w:rsid w:val="002D1325"/>
    <w:rsid w:val="00320FD8"/>
    <w:rsid w:val="00335F52"/>
    <w:rsid w:val="0034558F"/>
    <w:rsid w:val="00357B15"/>
    <w:rsid w:val="00357F4B"/>
    <w:rsid w:val="0036019A"/>
    <w:rsid w:val="00367E8F"/>
    <w:rsid w:val="003710C7"/>
    <w:rsid w:val="00377E28"/>
    <w:rsid w:val="00385595"/>
    <w:rsid w:val="003A066B"/>
    <w:rsid w:val="003A553B"/>
    <w:rsid w:val="003B0CBF"/>
    <w:rsid w:val="003C01EF"/>
    <w:rsid w:val="003C257F"/>
    <w:rsid w:val="003E23AE"/>
    <w:rsid w:val="003F21BC"/>
    <w:rsid w:val="004251DB"/>
    <w:rsid w:val="00434786"/>
    <w:rsid w:val="004372B9"/>
    <w:rsid w:val="00437F50"/>
    <w:rsid w:val="00451179"/>
    <w:rsid w:val="00464409"/>
    <w:rsid w:val="00467DC4"/>
    <w:rsid w:val="004A0733"/>
    <w:rsid w:val="004B0104"/>
    <w:rsid w:val="004D4346"/>
    <w:rsid w:val="004D4AFF"/>
    <w:rsid w:val="004F25DC"/>
    <w:rsid w:val="00502B87"/>
    <w:rsid w:val="00502E25"/>
    <w:rsid w:val="00526B91"/>
    <w:rsid w:val="00534318"/>
    <w:rsid w:val="00564BBE"/>
    <w:rsid w:val="00582762"/>
    <w:rsid w:val="00583934"/>
    <w:rsid w:val="005920FD"/>
    <w:rsid w:val="005A1398"/>
    <w:rsid w:val="005A67E4"/>
    <w:rsid w:val="005B6127"/>
    <w:rsid w:val="005C5A7B"/>
    <w:rsid w:val="005E7FA9"/>
    <w:rsid w:val="00602350"/>
    <w:rsid w:val="00617328"/>
    <w:rsid w:val="006254C1"/>
    <w:rsid w:val="006300F7"/>
    <w:rsid w:val="00664CCA"/>
    <w:rsid w:val="00665F2B"/>
    <w:rsid w:val="00671E60"/>
    <w:rsid w:val="00672B82"/>
    <w:rsid w:val="00676700"/>
    <w:rsid w:val="006B5CD1"/>
    <w:rsid w:val="006B5F06"/>
    <w:rsid w:val="006D5D19"/>
    <w:rsid w:val="006D717C"/>
    <w:rsid w:val="006E1774"/>
    <w:rsid w:val="006F0CB4"/>
    <w:rsid w:val="006F2298"/>
    <w:rsid w:val="006F3BDB"/>
    <w:rsid w:val="006F5934"/>
    <w:rsid w:val="00730A3F"/>
    <w:rsid w:val="00742B74"/>
    <w:rsid w:val="00742B86"/>
    <w:rsid w:val="00744588"/>
    <w:rsid w:val="00754546"/>
    <w:rsid w:val="00770A1E"/>
    <w:rsid w:val="007731E9"/>
    <w:rsid w:val="0078412B"/>
    <w:rsid w:val="00787FBC"/>
    <w:rsid w:val="00792C6B"/>
    <w:rsid w:val="00794288"/>
    <w:rsid w:val="0079542E"/>
    <w:rsid w:val="007A362A"/>
    <w:rsid w:val="007A7E83"/>
    <w:rsid w:val="007B7A58"/>
    <w:rsid w:val="007C021E"/>
    <w:rsid w:val="007D7890"/>
    <w:rsid w:val="007E6BC5"/>
    <w:rsid w:val="007E7FD5"/>
    <w:rsid w:val="007F14DD"/>
    <w:rsid w:val="007F4EC6"/>
    <w:rsid w:val="007F6B07"/>
    <w:rsid w:val="00804557"/>
    <w:rsid w:val="00817A23"/>
    <w:rsid w:val="00822B8D"/>
    <w:rsid w:val="0082558E"/>
    <w:rsid w:val="00833AEA"/>
    <w:rsid w:val="00842412"/>
    <w:rsid w:val="00847BAC"/>
    <w:rsid w:val="00856D62"/>
    <w:rsid w:val="00863871"/>
    <w:rsid w:val="00864F50"/>
    <w:rsid w:val="00870662"/>
    <w:rsid w:val="00874F61"/>
    <w:rsid w:val="008864F0"/>
    <w:rsid w:val="00886BCF"/>
    <w:rsid w:val="008A02B1"/>
    <w:rsid w:val="008A6137"/>
    <w:rsid w:val="008B18DD"/>
    <w:rsid w:val="008B313C"/>
    <w:rsid w:val="008C364F"/>
    <w:rsid w:val="008C4708"/>
    <w:rsid w:val="008C7EA9"/>
    <w:rsid w:val="00910676"/>
    <w:rsid w:val="009115C7"/>
    <w:rsid w:val="009138F0"/>
    <w:rsid w:val="009170A8"/>
    <w:rsid w:val="009245E9"/>
    <w:rsid w:val="0093269B"/>
    <w:rsid w:val="00940BB6"/>
    <w:rsid w:val="00940F17"/>
    <w:rsid w:val="00944AEB"/>
    <w:rsid w:val="00963C93"/>
    <w:rsid w:val="00967ED7"/>
    <w:rsid w:val="00975B84"/>
    <w:rsid w:val="00987E59"/>
    <w:rsid w:val="009A00C4"/>
    <w:rsid w:val="009A4055"/>
    <w:rsid w:val="009B2922"/>
    <w:rsid w:val="009B423D"/>
    <w:rsid w:val="009B48B8"/>
    <w:rsid w:val="009B7BD7"/>
    <w:rsid w:val="009D0D3B"/>
    <w:rsid w:val="00A157D3"/>
    <w:rsid w:val="00A21C15"/>
    <w:rsid w:val="00A2335B"/>
    <w:rsid w:val="00A23978"/>
    <w:rsid w:val="00A25F1F"/>
    <w:rsid w:val="00A30BDB"/>
    <w:rsid w:val="00A45F21"/>
    <w:rsid w:val="00A56921"/>
    <w:rsid w:val="00A61F55"/>
    <w:rsid w:val="00A81B3B"/>
    <w:rsid w:val="00A94EEA"/>
    <w:rsid w:val="00AD7ACB"/>
    <w:rsid w:val="00B04AFF"/>
    <w:rsid w:val="00B07628"/>
    <w:rsid w:val="00B31F31"/>
    <w:rsid w:val="00B35C3C"/>
    <w:rsid w:val="00B35EA6"/>
    <w:rsid w:val="00B41331"/>
    <w:rsid w:val="00B45DE3"/>
    <w:rsid w:val="00B735AB"/>
    <w:rsid w:val="00B7568B"/>
    <w:rsid w:val="00B76DB0"/>
    <w:rsid w:val="00B8047C"/>
    <w:rsid w:val="00B864FA"/>
    <w:rsid w:val="00B90D35"/>
    <w:rsid w:val="00BA2BF0"/>
    <w:rsid w:val="00BB7540"/>
    <w:rsid w:val="00BC0599"/>
    <w:rsid w:val="00BD061F"/>
    <w:rsid w:val="00BE6A16"/>
    <w:rsid w:val="00C00D7F"/>
    <w:rsid w:val="00C15C87"/>
    <w:rsid w:val="00C23E2B"/>
    <w:rsid w:val="00C55558"/>
    <w:rsid w:val="00C763E2"/>
    <w:rsid w:val="00C77474"/>
    <w:rsid w:val="00C80E11"/>
    <w:rsid w:val="00C8554B"/>
    <w:rsid w:val="00C939E1"/>
    <w:rsid w:val="00C9726C"/>
    <w:rsid w:val="00CA7CDE"/>
    <w:rsid w:val="00CC0CF8"/>
    <w:rsid w:val="00CC76F7"/>
    <w:rsid w:val="00CC794E"/>
    <w:rsid w:val="00CE315A"/>
    <w:rsid w:val="00CE50AD"/>
    <w:rsid w:val="00CF73A3"/>
    <w:rsid w:val="00D020E3"/>
    <w:rsid w:val="00D03F52"/>
    <w:rsid w:val="00D128AA"/>
    <w:rsid w:val="00D13A46"/>
    <w:rsid w:val="00D143DC"/>
    <w:rsid w:val="00D15FDF"/>
    <w:rsid w:val="00D5304D"/>
    <w:rsid w:val="00D722BC"/>
    <w:rsid w:val="00D7696A"/>
    <w:rsid w:val="00D83E3D"/>
    <w:rsid w:val="00D906B6"/>
    <w:rsid w:val="00DA49D7"/>
    <w:rsid w:val="00DA4B7C"/>
    <w:rsid w:val="00DA6EDF"/>
    <w:rsid w:val="00DB2645"/>
    <w:rsid w:val="00DC2427"/>
    <w:rsid w:val="00DD3CAD"/>
    <w:rsid w:val="00DD64B9"/>
    <w:rsid w:val="00DD7A0D"/>
    <w:rsid w:val="00E00484"/>
    <w:rsid w:val="00E10315"/>
    <w:rsid w:val="00E173BF"/>
    <w:rsid w:val="00E32570"/>
    <w:rsid w:val="00E52137"/>
    <w:rsid w:val="00E52A9D"/>
    <w:rsid w:val="00E65828"/>
    <w:rsid w:val="00E67336"/>
    <w:rsid w:val="00E73669"/>
    <w:rsid w:val="00E75EE5"/>
    <w:rsid w:val="00E84C3C"/>
    <w:rsid w:val="00E85EE7"/>
    <w:rsid w:val="00E92BE0"/>
    <w:rsid w:val="00E96979"/>
    <w:rsid w:val="00EA15F7"/>
    <w:rsid w:val="00EA3A6C"/>
    <w:rsid w:val="00EC1132"/>
    <w:rsid w:val="00EC3237"/>
    <w:rsid w:val="00EC50FC"/>
    <w:rsid w:val="00ED75EE"/>
    <w:rsid w:val="00EE1771"/>
    <w:rsid w:val="00EF2D30"/>
    <w:rsid w:val="00EF3423"/>
    <w:rsid w:val="00EF4AC2"/>
    <w:rsid w:val="00F01505"/>
    <w:rsid w:val="00F10212"/>
    <w:rsid w:val="00F2068C"/>
    <w:rsid w:val="00F304D0"/>
    <w:rsid w:val="00F309F8"/>
    <w:rsid w:val="00F3198D"/>
    <w:rsid w:val="00F32F5F"/>
    <w:rsid w:val="00F345E9"/>
    <w:rsid w:val="00F36E6D"/>
    <w:rsid w:val="00F46A46"/>
    <w:rsid w:val="00F52C08"/>
    <w:rsid w:val="00F76A31"/>
    <w:rsid w:val="00F809B0"/>
    <w:rsid w:val="00F94865"/>
    <w:rsid w:val="00F94EE3"/>
    <w:rsid w:val="00FC3BFB"/>
    <w:rsid w:val="00FC6FAB"/>
    <w:rsid w:val="00FD764A"/>
    <w:rsid w:val="00FE2A6E"/>
    <w:rsid w:val="00FE3247"/>
    <w:rsid w:val="00FF1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FE8F64"/>
  <w15:chartTrackingRefBased/>
  <w15:docId w15:val="{A3A98340-20D3-4655-ACEE-77B23614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2B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42B74"/>
    <w:rPr>
      <w:b/>
      <w:bCs/>
    </w:rPr>
  </w:style>
  <w:style w:type="character" w:styleId="Hyperlink">
    <w:name w:val="Hyperlink"/>
    <w:basedOn w:val="DefaultParagraphFont"/>
    <w:unhideWhenUsed/>
    <w:rsid w:val="00742B74"/>
    <w:rPr>
      <w:color w:val="0000FF"/>
      <w:u w:val="single"/>
    </w:rPr>
  </w:style>
  <w:style w:type="paragraph" w:styleId="NoSpacing">
    <w:name w:val="No Spacing"/>
    <w:uiPriority w:val="1"/>
    <w:qFormat/>
    <w:rsid w:val="00EC50FC"/>
    <w:pPr>
      <w:spacing w:after="0" w:line="240" w:lineRule="auto"/>
    </w:pPr>
    <w:rPr>
      <w:rFonts w:ascii="Arial" w:eastAsia="Times New Roman" w:hAnsi="Arial" w:cs="Arial"/>
      <w:sz w:val="24"/>
      <w:szCs w:val="20"/>
      <w:lang w:eastAsia="zh-CN"/>
    </w:rPr>
  </w:style>
  <w:style w:type="paragraph" w:styleId="ListParagraph">
    <w:name w:val="List Paragraph"/>
    <w:basedOn w:val="Normal"/>
    <w:uiPriority w:val="34"/>
    <w:qFormat/>
    <w:rsid w:val="0079542E"/>
    <w:pPr>
      <w:spacing w:after="0" w:line="240" w:lineRule="auto"/>
      <w:ind w:left="720"/>
    </w:pPr>
    <w:rPr>
      <w:rFonts w:ascii="Arial" w:eastAsia="SimSun" w:hAnsi="Arial" w:cs="Arial"/>
      <w:sz w:val="20"/>
      <w:szCs w:val="20"/>
      <w:lang w:eastAsia="zh-CN"/>
    </w:rPr>
  </w:style>
  <w:style w:type="paragraph" w:styleId="Header">
    <w:name w:val="header"/>
    <w:basedOn w:val="Normal"/>
    <w:link w:val="HeaderChar"/>
    <w:unhideWhenUsed/>
    <w:rsid w:val="00EC3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237"/>
  </w:style>
  <w:style w:type="paragraph" w:styleId="Footer">
    <w:name w:val="footer"/>
    <w:basedOn w:val="Normal"/>
    <w:link w:val="FooterChar"/>
    <w:uiPriority w:val="99"/>
    <w:unhideWhenUsed/>
    <w:rsid w:val="00EC3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237"/>
  </w:style>
  <w:style w:type="character" w:styleId="UnresolvedMention">
    <w:name w:val="Unresolved Mention"/>
    <w:basedOn w:val="DefaultParagraphFont"/>
    <w:uiPriority w:val="99"/>
    <w:semiHidden/>
    <w:unhideWhenUsed/>
    <w:rsid w:val="007E6BC5"/>
    <w:rPr>
      <w:color w:val="605E5C"/>
      <w:shd w:val="clear" w:color="auto" w:fill="E1DFDD"/>
    </w:rPr>
  </w:style>
  <w:style w:type="paragraph" w:styleId="BalloonText">
    <w:name w:val="Balloon Text"/>
    <w:basedOn w:val="Normal"/>
    <w:link w:val="BalloonTextChar"/>
    <w:uiPriority w:val="99"/>
    <w:semiHidden/>
    <w:unhideWhenUsed/>
    <w:rsid w:val="00FE2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A6E"/>
    <w:rPr>
      <w:rFonts w:ascii="Segoe UI" w:hAnsi="Segoe UI" w:cs="Segoe UI"/>
      <w:sz w:val="18"/>
      <w:szCs w:val="18"/>
    </w:rPr>
  </w:style>
  <w:style w:type="character" w:styleId="CommentReference">
    <w:name w:val="annotation reference"/>
    <w:basedOn w:val="DefaultParagraphFont"/>
    <w:uiPriority w:val="99"/>
    <w:semiHidden/>
    <w:unhideWhenUsed/>
    <w:rsid w:val="001C762C"/>
    <w:rPr>
      <w:sz w:val="16"/>
      <w:szCs w:val="16"/>
    </w:rPr>
  </w:style>
  <w:style w:type="paragraph" w:styleId="CommentText">
    <w:name w:val="annotation text"/>
    <w:basedOn w:val="Normal"/>
    <w:link w:val="CommentTextChar"/>
    <w:uiPriority w:val="99"/>
    <w:semiHidden/>
    <w:unhideWhenUsed/>
    <w:rsid w:val="001C762C"/>
    <w:pPr>
      <w:spacing w:line="240" w:lineRule="auto"/>
    </w:pPr>
    <w:rPr>
      <w:sz w:val="20"/>
      <w:szCs w:val="20"/>
    </w:rPr>
  </w:style>
  <w:style w:type="character" w:customStyle="1" w:styleId="CommentTextChar">
    <w:name w:val="Comment Text Char"/>
    <w:basedOn w:val="DefaultParagraphFont"/>
    <w:link w:val="CommentText"/>
    <w:uiPriority w:val="99"/>
    <w:semiHidden/>
    <w:rsid w:val="001C762C"/>
    <w:rPr>
      <w:sz w:val="20"/>
      <w:szCs w:val="20"/>
    </w:rPr>
  </w:style>
  <w:style w:type="paragraph" w:styleId="CommentSubject">
    <w:name w:val="annotation subject"/>
    <w:basedOn w:val="CommentText"/>
    <w:next w:val="CommentText"/>
    <w:link w:val="CommentSubjectChar"/>
    <w:uiPriority w:val="99"/>
    <w:semiHidden/>
    <w:unhideWhenUsed/>
    <w:rsid w:val="001C762C"/>
    <w:rPr>
      <w:b/>
      <w:bCs/>
    </w:rPr>
  </w:style>
  <w:style w:type="character" w:customStyle="1" w:styleId="CommentSubjectChar">
    <w:name w:val="Comment Subject Char"/>
    <w:basedOn w:val="CommentTextChar"/>
    <w:link w:val="CommentSubject"/>
    <w:uiPriority w:val="99"/>
    <w:semiHidden/>
    <w:rsid w:val="001C76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214223">
      <w:bodyDiv w:val="1"/>
      <w:marLeft w:val="0"/>
      <w:marRight w:val="0"/>
      <w:marTop w:val="0"/>
      <w:marBottom w:val="0"/>
      <w:divBdr>
        <w:top w:val="none" w:sz="0" w:space="0" w:color="auto"/>
        <w:left w:val="none" w:sz="0" w:space="0" w:color="auto"/>
        <w:bottom w:val="none" w:sz="0" w:space="0" w:color="auto"/>
        <w:right w:val="none" w:sz="0" w:space="0" w:color="auto"/>
      </w:divBdr>
    </w:div>
    <w:div w:id="1339621604">
      <w:bodyDiv w:val="1"/>
      <w:marLeft w:val="0"/>
      <w:marRight w:val="0"/>
      <w:marTop w:val="0"/>
      <w:marBottom w:val="0"/>
      <w:divBdr>
        <w:top w:val="none" w:sz="0" w:space="0" w:color="auto"/>
        <w:left w:val="none" w:sz="0" w:space="0" w:color="auto"/>
        <w:bottom w:val="none" w:sz="0" w:space="0" w:color="auto"/>
        <w:right w:val="none" w:sz="0" w:space="0" w:color="auto"/>
      </w:divBdr>
      <w:divsChild>
        <w:div w:id="966669312">
          <w:marLeft w:val="-75"/>
          <w:marRight w:val="-75"/>
          <w:marTop w:val="0"/>
          <w:marBottom w:val="0"/>
          <w:divBdr>
            <w:top w:val="none" w:sz="0" w:space="0" w:color="auto"/>
            <w:left w:val="none" w:sz="0" w:space="0" w:color="auto"/>
            <w:bottom w:val="none" w:sz="0" w:space="0" w:color="auto"/>
            <w:right w:val="none" w:sz="0" w:space="0" w:color="auto"/>
          </w:divBdr>
          <w:divsChild>
            <w:div w:id="1996445814">
              <w:marLeft w:val="0"/>
              <w:marRight w:val="0"/>
              <w:marTop w:val="0"/>
              <w:marBottom w:val="0"/>
              <w:divBdr>
                <w:top w:val="none" w:sz="0" w:space="0" w:color="auto"/>
                <w:left w:val="none" w:sz="0" w:space="0" w:color="auto"/>
                <w:bottom w:val="none" w:sz="0" w:space="0" w:color="auto"/>
                <w:right w:val="none" w:sz="0" w:space="0" w:color="auto"/>
              </w:divBdr>
              <w:divsChild>
                <w:div w:id="1774859527">
                  <w:marLeft w:val="0"/>
                  <w:marRight w:val="0"/>
                  <w:marTop w:val="0"/>
                  <w:marBottom w:val="75"/>
                  <w:divBdr>
                    <w:top w:val="single" w:sz="6" w:space="4" w:color="D3D3D3"/>
                    <w:left w:val="single" w:sz="6" w:space="12" w:color="D3D3D3"/>
                    <w:bottom w:val="single" w:sz="6" w:space="4" w:color="D3D3D3"/>
                    <w:right w:val="single" w:sz="6" w:space="8" w:color="D3D3D3"/>
                  </w:divBdr>
                  <w:divsChild>
                    <w:div w:id="1092162040">
                      <w:marLeft w:val="0"/>
                      <w:marRight w:val="0"/>
                      <w:marTop w:val="0"/>
                      <w:marBottom w:val="0"/>
                      <w:divBdr>
                        <w:top w:val="none" w:sz="0" w:space="0" w:color="auto"/>
                        <w:left w:val="none" w:sz="0" w:space="0" w:color="auto"/>
                        <w:bottom w:val="none" w:sz="0" w:space="0" w:color="auto"/>
                        <w:right w:val="none" w:sz="0" w:space="0" w:color="auto"/>
                      </w:divBdr>
                      <w:divsChild>
                        <w:div w:id="1162355989">
                          <w:marLeft w:val="0"/>
                          <w:marRight w:val="0"/>
                          <w:marTop w:val="0"/>
                          <w:marBottom w:val="0"/>
                          <w:divBdr>
                            <w:top w:val="none" w:sz="0" w:space="0" w:color="auto"/>
                            <w:left w:val="none" w:sz="0" w:space="0" w:color="auto"/>
                            <w:bottom w:val="none" w:sz="0" w:space="0" w:color="auto"/>
                            <w:right w:val="none" w:sz="0" w:space="0" w:color="auto"/>
                          </w:divBdr>
                        </w:div>
                        <w:div w:id="881752091">
                          <w:marLeft w:val="0"/>
                          <w:marRight w:val="0"/>
                          <w:marTop w:val="0"/>
                          <w:marBottom w:val="0"/>
                          <w:divBdr>
                            <w:top w:val="none" w:sz="0" w:space="0" w:color="auto"/>
                            <w:left w:val="none" w:sz="0" w:space="0" w:color="auto"/>
                            <w:bottom w:val="none" w:sz="0" w:space="0" w:color="auto"/>
                            <w:right w:val="none" w:sz="0" w:space="0" w:color="auto"/>
                          </w:divBdr>
                        </w:div>
                        <w:div w:id="1331062201">
                          <w:marLeft w:val="0"/>
                          <w:marRight w:val="0"/>
                          <w:marTop w:val="0"/>
                          <w:marBottom w:val="0"/>
                          <w:divBdr>
                            <w:top w:val="none" w:sz="0" w:space="0" w:color="auto"/>
                            <w:left w:val="none" w:sz="0" w:space="0" w:color="auto"/>
                            <w:bottom w:val="none" w:sz="0" w:space="0" w:color="auto"/>
                            <w:right w:val="none" w:sz="0" w:space="0" w:color="auto"/>
                          </w:divBdr>
                        </w:div>
                        <w:div w:id="172696478">
                          <w:marLeft w:val="0"/>
                          <w:marRight w:val="0"/>
                          <w:marTop w:val="0"/>
                          <w:marBottom w:val="0"/>
                          <w:divBdr>
                            <w:top w:val="none" w:sz="0" w:space="0" w:color="auto"/>
                            <w:left w:val="none" w:sz="0" w:space="0" w:color="auto"/>
                            <w:bottom w:val="none" w:sz="0" w:space="0" w:color="auto"/>
                            <w:right w:val="none" w:sz="0" w:space="0" w:color="auto"/>
                          </w:divBdr>
                        </w:div>
                        <w:div w:id="1862012698">
                          <w:marLeft w:val="0"/>
                          <w:marRight w:val="0"/>
                          <w:marTop w:val="0"/>
                          <w:marBottom w:val="0"/>
                          <w:divBdr>
                            <w:top w:val="none" w:sz="0" w:space="0" w:color="auto"/>
                            <w:left w:val="none" w:sz="0" w:space="0" w:color="auto"/>
                            <w:bottom w:val="none" w:sz="0" w:space="0" w:color="auto"/>
                            <w:right w:val="none" w:sz="0" w:space="0" w:color="auto"/>
                          </w:divBdr>
                        </w:div>
                        <w:div w:id="1568296401">
                          <w:marLeft w:val="0"/>
                          <w:marRight w:val="0"/>
                          <w:marTop w:val="0"/>
                          <w:marBottom w:val="0"/>
                          <w:divBdr>
                            <w:top w:val="none" w:sz="0" w:space="0" w:color="auto"/>
                            <w:left w:val="none" w:sz="0" w:space="0" w:color="auto"/>
                            <w:bottom w:val="none" w:sz="0" w:space="0" w:color="auto"/>
                            <w:right w:val="none" w:sz="0" w:space="0" w:color="auto"/>
                          </w:divBdr>
                        </w:div>
                        <w:div w:id="2060739839">
                          <w:marLeft w:val="0"/>
                          <w:marRight w:val="0"/>
                          <w:marTop w:val="0"/>
                          <w:marBottom w:val="0"/>
                          <w:divBdr>
                            <w:top w:val="none" w:sz="0" w:space="0" w:color="auto"/>
                            <w:left w:val="none" w:sz="0" w:space="0" w:color="auto"/>
                            <w:bottom w:val="none" w:sz="0" w:space="0" w:color="auto"/>
                            <w:right w:val="none" w:sz="0" w:space="0" w:color="auto"/>
                          </w:divBdr>
                        </w:div>
                        <w:div w:id="1088160378">
                          <w:marLeft w:val="0"/>
                          <w:marRight w:val="0"/>
                          <w:marTop w:val="0"/>
                          <w:marBottom w:val="0"/>
                          <w:divBdr>
                            <w:top w:val="none" w:sz="0" w:space="0" w:color="auto"/>
                            <w:left w:val="none" w:sz="0" w:space="0" w:color="auto"/>
                            <w:bottom w:val="none" w:sz="0" w:space="0" w:color="auto"/>
                            <w:right w:val="none" w:sz="0" w:space="0" w:color="auto"/>
                          </w:divBdr>
                        </w:div>
                        <w:div w:id="461969370">
                          <w:marLeft w:val="0"/>
                          <w:marRight w:val="0"/>
                          <w:marTop w:val="0"/>
                          <w:marBottom w:val="0"/>
                          <w:divBdr>
                            <w:top w:val="none" w:sz="0" w:space="0" w:color="auto"/>
                            <w:left w:val="none" w:sz="0" w:space="0" w:color="auto"/>
                            <w:bottom w:val="none" w:sz="0" w:space="0" w:color="auto"/>
                            <w:right w:val="none" w:sz="0" w:space="0" w:color="auto"/>
                          </w:divBdr>
                        </w:div>
                        <w:div w:id="152140446">
                          <w:marLeft w:val="0"/>
                          <w:marRight w:val="0"/>
                          <w:marTop w:val="0"/>
                          <w:marBottom w:val="0"/>
                          <w:divBdr>
                            <w:top w:val="none" w:sz="0" w:space="0" w:color="auto"/>
                            <w:left w:val="none" w:sz="0" w:space="0" w:color="auto"/>
                            <w:bottom w:val="none" w:sz="0" w:space="0" w:color="auto"/>
                            <w:right w:val="none" w:sz="0" w:space="0" w:color="auto"/>
                          </w:divBdr>
                        </w:div>
                        <w:div w:id="766388984">
                          <w:marLeft w:val="0"/>
                          <w:marRight w:val="0"/>
                          <w:marTop w:val="0"/>
                          <w:marBottom w:val="0"/>
                          <w:divBdr>
                            <w:top w:val="none" w:sz="0" w:space="0" w:color="auto"/>
                            <w:left w:val="none" w:sz="0" w:space="0" w:color="auto"/>
                            <w:bottom w:val="none" w:sz="0" w:space="0" w:color="auto"/>
                            <w:right w:val="none" w:sz="0" w:space="0" w:color="auto"/>
                          </w:divBdr>
                        </w:div>
                        <w:div w:id="317073053">
                          <w:marLeft w:val="0"/>
                          <w:marRight w:val="0"/>
                          <w:marTop w:val="0"/>
                          <w:marBottom w:val="0"/>
                          <w:divBdr>
                            <w:top w:val="none" w:sz="0" w:space="0" w:color="auto"/>
                            <w:left w:val="none" w:sz="0" w:space="0" w:color="auto"/>
                            <w:bottom w:val="none" w:sz="0" w:space="0" w:color="auto"/>
                            <w:right w:val="none" w:sz="0" w:space="0" w:color="auto"/>
                          </w:divBdr>
                        </w:div>
                        <w:div w:id="1730956932">
                          <w:marLeft w:val="0"/>
                          <w:marRight w:val="0"/>
                          <w:marTop w:val="0"/>
                          <w:marBottom w:val="0"/>
                          <w:divBdr>
                            <w:top w:val="none" w:sz="0" w:space="0" w:color="auto"/>
                            <w:left w:val="none" w:sz="0" w:space="0" w:color="auto"/>
                            <w:bottom w:val="none" w:sz="0" w:space="0" w:color="auto"/>
                            <w:right w:val="none" w:sz="0" w:space="0" w:color="auto"/>
                          </w:divBdr>
                        </w:div>
                        <w:div w:id="974337381">
                          <w:marLeft w:val="0"/>
                          <w:marRight w:val="0"/>
                          <w:marTop w:val="0"/>
                          <w:marBottom w:val="0"/>
                          <w:divBdr>
                            <w:top w:val="none" w:sz="0" w:space="0" w:color="auto"/>
                            <w:left w:val="none" w:sz="0" w:space="0" w:color="auto"/>
                            <w:bottom w:val="none" w:sz="0" w:space="0" w:color="auto"/>
                            <w:right w:val="none" w:sz="0" w:space="0" w:color="auto"/>
                          </w:divBdr>
                        </w:div>
                        <w:div w:id="95179437">
                          <w:marLeft w:val="0"/>
                          <w:marRight w:val="0"/>
                          <w:marTop w:val="0"/>
                          <w:marBottom w:val="0"/>
                          <w:divBdr>
                            <w:top w:val="none" w:sz="0" w:space="0" w:color="auto"/>
                            <w:left w:val="none" w:sz="0" w:space="0" w:color="auto"/>
                            <w:bottom w:val="none" w:sz="0" w:space="0" w:color="auto"/>
                            <w:right w:val="none" w:sz="0" w:space="0" w:color="auto"/>
                          </w:divBdr>
                        </w:div>
                        <w:div w:id="1776903650">
                          <w:marLeft w:val="0"/>
                          <w:marRight w:val="0"/>
                          <w:marTop w:val="0"/>
                          <w:marBottom w:val="0"/>
                          <w:divBdr>
                            <w:top w:val="none" w:sz="0" w:space="0" w:color="auto"/>
                            <w:left w:val="none" w:sz="0" w:space="0" w:color="auto"/>
                            <w:bottom w:val="none" w:sz="0" w:space="0" w:color="auto"/>
                            <w:right w:val="none" w:sz="0" w:space="0" w:color="auto"/>
                          </w:divBdr>
                        </w:div>
                        <w:div w:id="95282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515361">
          <w:marLeft w:val="0"/>
          <w:marRight w:val="0"/>
          <w:marTop w:val="0"/>
          <w:marBottom w:val="0"/>
          <w:divBdr>
            <w:top w:val="dotted" w:sz="6" w:space="8" w:color="000000"/>
            <w:left w:val="none" w:sz="0" w:space="0" w:color="auto"/>
            <w:bottom w:val="none" w:sz="0" w:space="0" w:color="auto"/>
            <w:right w:val="none" w:sz="0" w:space="0" w:color="auto"/>
          </w:divBdr>
          <w:divsChild>
            <w:div w:id="100610270">
              <w:marLeft w:val="0"/>
              <w:marRight w:val="0"/>
              <w:marTop w:val="0"/>
              <w:marBottom w:val="0"/>
              <w:divBdr>
                <w:top w:val="none" w:sz="0" w:space="0" w:color="auto"/>
                <w:left w:val="none" w:sz="0" w:space="0" w:color="auto"/>
                <w:bottom w:val="none" w:sz="0" w:space="0" w:color="auto"/>
                <w:right w:val="none" w:sz="0" w:space="0" w:color="auto"/>
              </w:divBdr>
              <w:divsChild>
                <w:div w:id="2406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ulturebridges.eu/summer-school/en"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culturebridges.eu/booking_the_future_en" TargetMode="External"/><Relationship Id="rId17" Type="http://schemas.openxmlformats.org/officeDocument/2006/relationships/hyperlink" Target="mailto:Jim.Hinks@britishcouncil.org" TargetMode="External"/><Relationship Id="rId2" Type="http://schemas.openxmlformats.org/officeDocument/2006/relationships/customXml" Target="../customXml/item2.xml"/><Relationship Id="rId16" Type="http://schemas.openxmlformats.org/officeDocument/2006/relationships/hyperlink" Target="mailto:literature@britishcouncil.org.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itishcouncil.org.ua/en/programmes/arts/literature/3x3publishing" TargetMode="External"/><Relationship Id="rId5" Type="http://schemas.openxmlformats.org/officeDocument/2006/relationships/styles" Target="styles.xml"/><Relationship Id="rId15" Type="http://schemas.openxmlformats.org/officeDocument/2006/relationships/hyperlink" Target="mailto:Jim.Hinks@britishcouncil.org" TargetMode="External"/><Relationship Id="rId10" Type="http://schemas.openxmlformats.org/officeDocument/2006/relationships/hyperlink" Target="http://data.chytomo.com/e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iterature@britishcouncil.org.u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80265A8DD34B4FBF53CC0E5638931C" ma:contentTypeVersion="9" ma:contentTypeDescription="Create a new document." ma:contentTypeScope="" ma:versionID="365fbcc8b14cd106f123bf3116d641bf">
  <xsd:schema xmlns:xsd="http://www.w3.org/2001/XMLSchema" xmlns:xs="http://www.w3.org/2001/XMLSchema" xmlns:p="http://schemas.microsoft.com/office/2006/metadata/properties" xmlns:ns2="8926211d-65ec-4889-b0e2-6f1958c782df" xmlns:ns3="eee0abc4-1d3d-4875-b9f5-2057685997a8" targetNamespace="http://schemas.microsoft.com/office/2006/metadata/properties" ma:root="true" ma:fieldsID="fed315caf6fd25f9ddde3eba8ae967af" ns2:_="" ns3:_="">
    <xsd:import namespace="8926211d-65ec-4889-b0e2-6f1958c782df"/>
    <xsd:import namespace="eee0abc4-1d3d-4875-b9f5-2057685997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6211d-65ec-4889-b0e2-6f1958c78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e0abc4-1d3d-4875-b9f5-2057685997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A223AE-F79F-459C-8943-09A667C3D1BB}">
  <ds:schemaRefs>
    <ds:schemaRef ds:uri="eee0abc4-1d3d-4875-b9f5-2057685997a8"/>
    <ds:schemaRef ds:uri="http://schemas.microsoft.com/office/2006/metadata/properties"/>
    <ds:schemaRef ds:uri="http://schemas.microsoft.com/office/2006/documentManagement/types"/>
    <ds:schemaRef ds:uri="8926211d-65ec-4889-b0e2-6f1958c782df"/>
    <ds:schemaRef ds:uri="http://purl.org/dc/terms/"/>
    <ds:schemaRef ds:uri="http://purl.org/dc/dcmitype/"/>
    <ds:schemaRef ds:uri="http://www.w3.org/XML/1998/namespace"/>
    <ds:schemaRef ds:uri="http://schemas.openxmlformats.org/package/2006/metadata/core-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14B2E865-D69D-47AA-946D-10778757B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6211d-65ec-4889-b0e2-6f1958c782df"/>
    <ds:schemaRef ds:uri="eee0abc4-1d3d-4875-b9f5-205768599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378117-6625-496B-B006-283CC9EF7E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1841</Words>
  <Characters>10497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 Rachel (Arts)</dc:creator>
  <cp:keywords/>
  <dc:description/>
  <cp:lastModifiedBy>Hinks, Jim (Arts)</cp:lastModifiedBy>
  <cp:revision>3</cp:revision>
  <cp:lastPrinted>2019-09-02T12:22:00Z</cp:lastPrinted>
  <dcterms:created xsi:type="dcterms:W3CDTF">2019-09-02T12:37:00Z</dcterms:created>
  <dcterms:modified xsi:type="dcterms:W3CDTF">2019-09-02T12:42:00Z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0x010100B480265A8DD34B4FBF53CC0E5638931C</vt:lpwstr>
  </property>
</Properties>
</file>