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92" w:rsidRPr="00142FCA" w:rsidRDefault="00EF6292" w:rsidP="00EF6292">
      <w:pPr>
        <w:pStyle w:val="Heading3"/>
        <w:ind w:left="-113"/>
      </w:pPr>
      <w:r w:rsidRPr="00142FCA">
        <w:t>Job Description</w:t>
      </w:r>
      <w:r w:rsidR="002D74F2">
        <w:tab/>
      </w:r>
      <w:r w:rsidR="002D74F2">
        <w:tab/>
      </w:r>
      <w:r w:rsidR="002D74F2">
        <w:tab/>
      </w:r>
      <w:r w:rsidR="002D74F2">
        <w:tab/>
      </w:r>
      <w:r w:rsidR="002D74F2">
        <w:tab/>
        <w:t>Ref no:</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F6292">
        <w:trPr>
          <w:trHeight w:hRule="exact" w:val="851"/>
        </w:trPr>
        <w:tc>
          <w:tcPr>
            <w:tcW w:w="2835" w:type="dxa"/>
            <w:tcBorders>
              <w:top w:val="nil"/>
              <w:left w:val="nil"/>
              <w:bottom w:val="nil"/>
              <w:right w:val="nil"/>
            </w:tcBorders>
          </w:tcPr>
          <w:bookmarkStart w:id="0" w:name="_MON_1341310442"/>
          <w:bookmarkEnd w:id="0"/>
          <w:p w:rsidR="00EF6292" w:rsidRDefault="00EF6292" w:rsidP="00EF6292">
            <w:pPr>
              <w:keepNext/>
              <w:tabs>
                <w:tab w:val="left" w:pos="6237"/>
              </w:tabs>
              <w:spacing w:before="40" w:after="40" w:line="180" w:lineRule="atLeast"/>
              <w:rPr>
                <w:noProof/>
                <w:sz w:val="18"/>
                <w:szCs w:val="18"/>
              </w:rPr>
            </w:pPr>
            <w:r>
              <w:rPr>
                <w:rFonts w:eastAsia="Times New Roman"/>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508829414" r:id="rId9"/>
              </w:object>
            </w:r>
          </w:p>
        </w:tc>
        <w:tc>
          <w:tcPr>
            <w:tcW w:w="7655" w:type="dxa"/>
            <w:tcBorders>
              <w:top w:val="nil"/>
              <w:left w:val="nil"/>
              <w:bottom w:val="nil"/>
              <w:right w:val="nil"/>
            </w:tcBorders>
          </w:tcPr>
          <w:p w:rsidR="00EF6292" w:rsidRPr="00835D3F" w:rsidRDefault="00EF6292" w:rsidP="00EF6292">
            <w:pPr>
              <w:pStyle w:val="Formtitle"/>
              <w:rPr>
                <w:sz w:val="36"/>
                <w:szCs w:val="36"/>
              </w:rPr>
            </w:pPr>
            <w:r w:rsidRPr="00835D3F">
              <w:rPr>
                <w:sz w:val="36"/>
                <w:szCs w:val="36"/>
              </w:rPr>
              <w:t>Role Profile</w:t>
            </w:r>
          </w:p>
          <w:p w:rsidR="00EF6292" w:rsidRDefault="00EF6292" w:rsidP="00EF6292">
            <w:pPr>
              <w:pStyle w:val="Formtitle"/>
            </w:pPr>
          </w:p>
          <w:p w:rsidR="00EF6292" w:rsidRDefault="00EF6292" w:rsidP="00EF6292">
            <w:pPr>
              <w:pStyle w:val="Formnumberdepartment"/>
              <w:framePr w:hSpace="0" w:wrap="auto" w:hAnchor="text" w:xAlign="left" w:yAlign="inline"/>
            </w:pPr>
          </w:p>
          <w:p w:rsidR="00EF6292" w:rsidRDefault="00EF6292" w:rsidP="00EF6292">
            <w:pPr>
              <w:pStyle w:val="Formnumberdepartment"/>
              <w:framePr w:hSpace="0" w:wrap="auto" w:hAnchor="text" w:xAlign="left" w:yAlign="inline"/>
            </w:pPr>
          </w:p>
        </w:tc>
      </w:tr>
    </w:tbl>
    <w:p w:rsidR="00672F4C" w:rsidRPr="00672F4C" w:rsidRDefault="00672F4C" w:rsidP="00672F4C">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EF6292">
        <w:trPr>
          <w:trHeight w:val="567"/>
        </w:trPr>
        <w:tc>
          <w:tcPr>
            <w:tcW w:w="2552" w:type="dxa"/>
            <w:shd w:val="clear" w:color="auto" w:fill="E0E0E0"/>
            <w:vAlign w:val="center"/>
          </w:tcPr>
          <w:p w:rsidR="00EF6292" w:rsidRPr="00976E17" w:rsidRDefault="00EF6292" w:rsidP="00EF6292">
            <w:pPr>
              <w:rPr>
                <w:bCs/>
                <w:color w:val="FFFFFF"/>
                <w:sz w:val="24"/>
                <w:szCs w:val="24"/>
              </w:rPr>
            </w:pPr>
            <w:r w:rsidRPr="00976E17">
              <w:rPr>
                <w:bCs/>
                <w:sz w:val="24"/>
                <w:szCs w:val="24"/>
              </w:rPr>
              <w:t>Job Title</w:t>
            </w:r>
          </w:p>
        </w:tc>
        <w:tc>
          <w:tcPr>
            <w:tcW w:w="7938" w:type="dxa"/>
            <w:gridSpan w:val="4"/>
            <w:vAlign w:val="center"/>
          </w:tcPr>
          <w:p w:rsidR="00EF6292" w:rsidRPr="00DE44AA" w:rsidRDefault="00CE7782" w:rsidP="00EF6292">
            <w:pPr>
              <w:pStyle w:val="infill"/>
              <w:rPr>
                <w:szCs w:val="24"/>
              </w:rPr>
            </w:pPr>
            <w:smartTag w:uri="urn:schemas-microsoft-com:office:smarttags" w:element="PersonName">
              <w:r>
                <w:rPr>
                  <w:szCs w:val="24"/>
                </w:rPr>
                <w:t>A</w:t>
              </w:r>
            </w:smartTag>
            <w:r>
              <w:rPr>
                <w:szCs w:val="24"/>
              </w:rPr>
              <w:t>ccountant</w:t>
            </w:r>
            <w:r w:rsidR="00335C54">
              <w:rPr>
                <w:szCs w:val="24"/>
              </w:rPr>
              <w:t xml:space="preserve"> / </w:t>
            </w:r>
            <w:r w:rsidR="000D3405">
              <w:rPr>
                <w:szCs w:val="24"/>
              </w:rPr>
              <w:t>Cashier</w:t>
            </w:r>
          </w:p>
        </w:tc>
      </w:tr>
      <w:tr w:rsidR="00EF6292">
        <w:trPr>
          <w:trHeight w:val="567"/>
        </w:trPr>
        <w:tc>
          <w:tcPr>
            <w:tcW w:w="2552" w:type="dxa"/>
            <w:shd w:val="clear" w:color="auto" w:fill="E0E0E0"/>
            <w:vAlign w:val="center"/>
          </w:tcPr>
          <w:p w:rsidR="00EF6292" w:rsidRPr="00976E17" w:rsidRDefault="00EF6292" w:rsidP="00EF6292">
            <w:pPr>
              <w:rPr>
                <w:sz w:val="24"/>
                <w:szCs w:val="24"/>
              </w:rPr>
            </w:pPr>
            <w:r w:rsidRPr="00976E17">
              <w:rPr>
                <w:sz w:val="24"/>
                <w:szCs w:val="24"/>
              </w:rPr>
              <w:t>Directorate or Region</w:t>
            </w:r>
          </w:p>
        </w:tc>
        <w:tc>
          <w:tcPr>
            <w:tcW w:w="2126" w:type="dxa"/>
            <w:gridSpan w:val="2"/>
            <w:vAlign w:val="center"/>
          </w:tcPr>
          <w:p w:rsidR="00EF6292" w:rsidRPr="00976E17" w:rsidRDefault="00CE7782" w:rsidP="00EF6292">
            <w:pPr>
              <w:pStyle w:val="infill"/>
            </w:pPr>
            <w:r>
              <w:t xml:space="preserve">Wider </w:t>
            </w:r>
            <w:smartTag w:uri="urn:schemas-microsoft-com:office:smarttags" w:element="place">
              <w:r>
                <w:t>Europe</w:t>
              </w:r>
            </w:smartTag>
          </w:p>
        </w:tc>
        <w:tc>
          <w:tcPr>
            <w:tcW w:w="2410" w:type="dxa"/>
            <w:shd w:val="clear" w:color="auto" w:fill="E0E0E0"/>
            <w:vAlign w:val="center"/>
          </w:tcPr>
          <w:p w:rsidR="00EF6292" w:rsidRPr="00976E17" w:rsidRDefault="00EF6292" w:rsidP="00EF6292">
            <w:pPr>
              <w:rPr>
                <w:sz w:val="24"/>
                <w:szCs w:val="24"/>
              </w:rPr>
            </w:pPr>
            <w:r w:rsidRPr="00976E17">
              <w:rPr>
                <w:sz w:val="24"/>
                <w:szCs w:val="24"/>
              </w:rPr>
              <w:t>Department/Country</w:t>
            </w:r>
          </w:p>
        </w:tc>
        <w:tc>
          <w:tcPr>
            <w:tcW w:w="3402" w:type="dxa"/>
            <w:vAlign w:val="center"/>
          </w:tcPr>
          <w:p w:rsidR="00EF6292" w:rsidRPr="00976E17" w:rsidRDefault="00CE7782" w:rsidP="00EF6292">
            <w:pPr>
              <w:pStyle w:val="infill"/>
            </w:pPr>
            <w:smartTag w:uri="urn:schemas-microsoft-com:office:smarttags" w:element="place">
              <w:smartTag w:uri="urn:schemas-microsoft-com:office:smarttags" w:element="City">
                <w:r>
                  <w:t>Kyiv</w:t>
                </w:r>
              </w:smartTag>
              <w:r>
                <w:t xml:space="preserve">, </w:t>
              </w:r>
              <w:smartTag w:uri="urn:schemas-microsoft-com:office:smarttags" w:element="country-region">
                <w:r>
                  <w:t>Ukraine</w:t>
                </w:r>
              </w:smartTag>
            </w:smartTag>
          </w:p>
        </w:tc>
      </w:tr>
      <w:tr w:rsidR="00EF6292">
        <w:trPr>
          <w:trHeight w:val="567"/>
        </w:trPr>
        <w:tc>
          <w:tcPr>
            <w:tcW w:w="2552" w:type="dxa"/>
            <w:shd w:val="clear" w:color="auto" w:fill="E0E0E0"/>
            <w:vAlign w:val="center"/>
          </w:tcPr>
          <w:p w:rsidR="00EF6292" w:rsidRPr="00976E17" w:rsidRDefault="00EF6292" w:rsidP="00EF6292">
            <w:pPr>
              <w:rPr>
                <w:sz w:val="24"/>
                <w:szCs w:val="24"/>
              </w:rPr>
            </w:pPr>
            <w:r w:rsidRPr="00976E17">
              <w:rPr>
                <w:sz w:val="24"/>
                <w:szCs w:val="24"/>
              </w:rPr>
              <w:t>Location of post</w:t>
            </w:r>
          </w:p>
        </w:tc>
        <w:tc>
          <w:tcPr>
            <w:tcW w:w="2126" w:type="dxa"/>
            <w:gridSpan w:val="2"/>
            <w:vAlign w:val="center"/>
          </w:tcPr>
          <w:p w:rsidR="00EF6292" w:rsidRPr="00976E17" w:rsidRDefault="00CE7782" w:rsidP="00EF6292">
            <w:pPr>
              <w:pStyle w:val="infill"/>
            </w:pPr>
            <w:r>
              <w:t>Kyiv</w:t>
            </w:r>
          </w:p>
        </w:tc>
        <w:tc>
          <w:tcPr>
            <w:tcW w:w="2410" w:type="dxa"/>
            <w:shd w:val="clear" w:color="auto" w:fill="E0E0E0"/>
            <w:vAlign w:val="center"/>
          </w:tcPr>
          <w:p w:rsidR="00EF6292" w:rsidRPr="00976E17" w:rsidRDefault="00EF6292" w:rsidP="00EF6292">
            <w:pPr>
              <w:rPr>
                <w:sz w:val="24"/>
                <w:szCs w:val="24"/>
              </w:rPr>
            </w:pPr>
            <w:r w:rsidRPr="00976E17">
              <w:rPr>
                <w:sz w:val="24"/>
                <w:szCs w:val="24"/>
              </w:rPr>
              <w:t>Pay Band</w:t>
            </w:r>
          </w:p>
        </w:tc>
        <w:tc>
          <w:tcPr>
            <w:tcW w:w="3402" w:type="dxa"/>
            <w:vAlign w:val="center"/>
          </w:tcPr>
          <w:p w:rsidR="00EF6292" w:rsidRPr="00976E17" w:rsidRDefault="00CE7782" w:rsidP="00EF6292">
            <w:pPr>
              <w:pStyle w:val="infill"/>
            </w:pPr>
            <w:r>
              <w:t xml:space="preserve">J </w:t>
            </w:r>
          </w:p>
        </w:tc>
      </w:tr>
      <w:tr w:rsidR="00EF6292">
        <w:trPr>
          <w:trHeight w:val="567"/>
        </w:trPr>
        <w:tc>
          <w:tcPr>
            <w:tcW w:w="2552" w:type="dxa"/>
            <w:shd w:val="clear" w:color="auto" w:fill="E0E0E0"/>
            <w:vAlign w:val="center"/>
          </w:tcPr>
          <w:p w:rsidR="00EF6292" w:rsidRPr="00976E17" w:rsidRDefault="00EF6292" w:rsidP="00EF6292">
            <w:pPr>
              <w:rPr>
                <w:sz w:val="24"/>
                <w:szCs w:val="24"/>
              </w:rPr>
            </w:pPr>
            <w:r w:rsidRPr="00976E17">
              <w:rPr>
                <w:sz w:val="24"/>
                <w:szCs w:val="24"/>
              </w:rPr>
              <w:t>Reports to</w:t>
            </w:r>
          </w:p>
        </w:tc>
        <w:tc>
          <w:tcPr>
            <w:tcW w:w="2126" w:type="dxa"/>
            <w:gridSpan w:val="2"/>
            <w:vAlign w:val="center"/>
          </w:tcPr>
          <w:p w:rsidR="00EF6292" w:rsidRPr="00976E17" w:rsidRDefault="002D1802" w:rsidP="00EF6292">
            <w:pPr>
              <w:pStyle w:val="infill"/>
            </w:pPr>
            <w:r>
              <w:t>Sergiy Chigir</w:t>
            </w:r>
            <w:r w:rsidR="00CE7782">
              <w:t>, Finance Manager</w:t>
            </w:r>
          </w:p>
        </w:tc>
        <w:tc>
          <w:tcPr>
            <w:tcW w:w="2410" w:type="dxa"/>
            <w:shd w:val="clear" w:color="auto" w:fill="E0E0E0"/>
            <w:vAlign w:val="center"/>
          </w:tcPr>
          <w:p w:rsidR="00EF6292" w:rsidRPr="00976E17" w:rsidRDefault="00EF6292" w:rsidP="00EF6292">
            <w:pPr>
              <w:rPr>
                <w:sz w:val="24"/>
                <w:szCs w:val="24"/>
              </w:rPr>
            </w:pPr>
            <w:r w:rsidRPr="00976E17">
              <w:rPr>
                <w:sz w:val="24"/>
                <w:szCs w:val="24"/>
              </w:rPr>
              <w:t>Duration of job</w:t>
            </w:r>
          </w:p>
        </w:tc>
        <w:tc>
          <w:tcPr>
            <w:tcW w:w="3402" w:type="dxa"/>
            <w:vAlign w:val="center"/>
          </w:tcPr>
          <w:p w:rsidR="00EF6292" w:rsidRPr="00976E17" w:rsidRDefault="00667DDC" w:rsidP="00EF6292">
            <w:pPr>
              <w:pStyle w:val="infill"/>
            </w:pPr>
            <w:r>
              <w:t>Permanent contract</w:t>
            </w:r>
          </w:p>
        </w:tc>
      </w:tr>
      <w:tr w:rsidR="00EF6292" w:rsidRPr="00976E17">
        <w:trPr>
          <w:trHeight w:val="1550"/>
        </w:trPr>
        <w:tc>
          <w:tcPr>
            <w:tcW w:w="10490" w:type="dxa"/>
            <w:gridSpan w:val="5"/>
          </w:tcPr>
          <w:p w:rsidR="00EF6292" w:rsidRPr="00976E17" w:rsidRDefault="00EF6292" w:rsidP="00EF6292">
            <w:pPr>
              <w:ind w:left="-108"/>
              <w:rPr>
                <w:i/>
                <w:iCs/>
                <w:sz w:val="24"/>
                <w:szCs w:val="24"/>
              </w:rPr>
            </w:pPr>
          </w:p>
          <w:p w:rsidR="00EF6292" w:rsidRPr="00976E17" w:rsidRDefault="00EF6292" w:rsidP="00EF6292">
            <w:pPr>
              <w:rPr>
                <w:bCs/>
                <w:iCs/>
                <w:sz w:val="24"/>
                <w:szCs w:val="24"/>
              </w:rPr>
            </w:pPr>
            <w:r w:rsidRPr="00976E17">
              <w:rPr>
                <w:b/>
                <w:bCs/>
                <w:i/>
                <w:iCs/>
                <w:sz w:val="24"/>
                <w:szCs w:val="24"/>
              </w:rPr>
              <w:t xml:space="preserve">Purpose of job:  </w:t>
            </w:r>
          </w:p>
          <w:p w:rsidR="00691A5E" w:rsidRDefault="00691A5E" w:rsidP="00691A5E">
            <w:pPr>
              <w:pStyle w:val="infill"/>
            </w:pPr>
            <w:r>
              <w:t>To run the day-to-day accounts of the British Council group in Ukraine and to contribute to the efficient functioning of British Council’s Financial management and accounting system.</w:t>
            </w:r>
          </w:p>
          <w:p w:rsidR="00691A5E" w:rsidRDefault="00691A5E" w:rsidP="00691A5E">
            <w:pPr>
              <w:pStyle w:val="infill"/>
            </w:pPr>
          </w:p>
          <w:p w:rsidR="00EF6292" w:rsidRDefault="00691A5E" w:rsidP="00EF6292">
            <w:pPr>
              <w:pStyle w:val="infill"/>
            </w:pPr>
            <w:r>
              <w:t>To deliver effective financial services to all internal and external customers of the British Council Ukraine</w:t>
            </w:r>
          </w:p>
          <w:p w:rsidR="00691A5E" w:rsidRPr="00976E17" w:rsidRDefault="00691A5E" w:rsidP="00EF6292">
            <w:pPr>
              <w:pStyle w:val="infill"/>
            </w:pPr>
          </w:p>
          <w:p w:rsidR="00EF6292" w:rsidRPr="00976E17" w:rsidRDefault="00EF6292" w:rsidP="00EF6292">
            <w:pPr>
              <w:rPr>
                <w:bCs/>
                <w:iCs/>
                <w:sz w:val="24"/>
                <w:szCs w:val="24"/>
              </w:rPr>
            </w:pPr>
            <w:r w:rsidRPr="00976E17">
              <w:rPr>
                <w:b/>
                <w:bCs/>
                <w:i/>
                <w:iCs/>
                <w:sz w:val="24"/>
                <w:szCs w:val="24"/>
              </w:rPr>
              <w:t xml:space="preserve">Context and environment: </w:t>
            </w:r>
          </w:p>
          <w:p w:rsidR="00691A5E" w:rsidRDefault="00691A5E" w:rsidP="00691A5E">
            <w:pPr>
              <w:pStyle w:val="infill"/>
            </w:pPr>
            <w:r>
              <w:t xml:space="preserve">The British Council is the United Kingdom’s international organisation for educational opportunities and cultural relations. It is represented in 110 countries. </w:t>
            </w:r>
          </w:p>
          <w:p w:rsidR="00691A5E" w:rsidRDefault="00691A5E" w:rsidP="00691A5E">
            <w:pPr>
              <w:pStyle w:val="infill"/>
            </w:pPr>
            <w:r>
              <w:t xml:space="preserve">  British Council Ukraine is a £3m medium-sized business, with more than 90 full-time or part-time employees, building cultural relations between Ukraine and the United Kingdom, running an English teaching operation and administration of exams, as well as expanding programmes in the Arts, English, Higher Education and Society.</w:t>
            </w:r>
          </w:p>
          <w:p w:rsidR="00691A5E" w:rsidRDefault="00691A5E" w:rsidP="00691A5E">
            <w:pPr>
              <w:pStyle w:val="infill"/>
            </w:pPr>
            <w:r>
              <w:t xml:space="preserve">  The British Council group in Ukraine consists of three entities: the cultural section of the British Embassy, a limited liability company and an extra-curricular institution. The Finance team will work as an integrated team serving all three entities, with common systems of reporting. British Council operates with the use of S</w:t>
            </w:r>
            <w:smartTag w:uri="urn:schemas-microsoft-com:office:smarttags" w:element="PersonName">
              <w:r>
                <w:t>A</w:t>
              </w:r>
            </w:smartTag>
            <w:r>
              <w:t>P system</w:t>
            </w:r>
          </w:p>
          <w:p w:rsidR="00691A5E" w:rsidRDefault="00691A5E" w:rsidP="00691A5E">
            <w:pPr>
              <w:pStyle w:val="infill"/>
            </w:pPr>
            <w:r>
              <w:t xml:space="preserve">  Led by Chief Accountant, the Finance team consist of Finance Manager, </w:t>
            </w:r>
            <w:smartTag w:uri="urn:schemas-microsoft-com:office:smarttags" w:element="PersonName">
              <w:r>
                <w:t>A</w:t>
              </w:r>
            </w:smartTag>
            <w:r>
              <w:t xml:space="preserve">ssistant Finance Manager, </w:t>
            </w:r>
            <w:smartTag w:uri="urn:schemas-microsoft-com:office:smarttags" w:element="PersonName">
              <w:r>
                <w:t>A</w:t>
              </w:r>
            </w:smartTag>
            <w:r>
              <w:t>ccountant/</w:t>
            </w:r>
            <w:smartTag w:uri="urn:schemas-microsoft-com:office:smarttags" w:element="PersonName">
              <w:r>
                <w:t>A</w:t>
              </w:r>
            </w:smartTag>
            <w:r>
              <w:t xml:space="preserve">dministrative </w:t>
            </w:r>
            <w:smartTag w:uri="urn:schemas-microsoft-com:office:smarttags" w:element="PersonName">
              <w:r>
                <w:t>A</w:t>
              </w:r>
            </w:smartTag>
            <w:r>
              <w:t xml:space="preserve">ssistant and </w:t>
            </w:r>
            <w:smartTag w:uri="urn:schemas-microsoft-com:office:smarttags" w:element="PersonName">
              <w:r>
                <w:t>A</w:t>
              </w:r>
            </w:smartTag>
            <w:r>
              <w:t xml:space="preserve">ccountant/Cashier. </w:t>
            </w:r>
          </w:p>
          <w:p w:rsidR="00691A5E" w:rsidRDefault="00691A5E" w:rsidP="00691A5E">
            <w:pPr>
              <w:pStyle w:val="infill"/>
            </w:pPr>
            <w:r>
              <w:t xml:space="preserve">  Business Support Services Department consists of Facilities and Office Services team, Finance team, IT team and HR team. </w:t>
            </w:r>
          </w:p>
          <w:p w:rsidR="00691A5E" w:rsidRDefault="00691A5E" w:rsidP="00691A5E">
            <w:pPr>
              <w:pStyle w:val="infill"/>
            </w:pPr>
            <w:r>
              <w:t xml:space="preserve"> The British Council is an equal opportunities and diversity employer, and the post-holder will play a role in ensuring that Equality, Diversity and Inclusion polices are consistently applied through the operation. </w:t>
            </w:r>
          </w:p>
          <w:p w:rsidR="00691A5E" w:rsidRDefault="00691A5E" w:rsidP="00691A5E">
            <w:pPr>
              <w:pStyle w:val="infill"/>
            </w:pPr>
            <w:r>
              <w:t>The British Council has a fundamental duty of care of all children engaged in activities with us under our mandatory Child Protection Policy. All our employees must be familiar with and follow the Child Protection Code of Conduct. The British Council affirms the position that all children have the right to be protected from all forms of abuse as set out in article 19, UNCRC 1989.</w:t>
            </w:r>
          </w:p>
          <w:p w:rsidR="00EF6292" w:rsidRPr="00976E17" w:rsidRDefault="00EF6292" w:rsidP="00EF6292">
            <w:pPr>
              <w:pStyle w:val="infill"/>
            </w:pPr>
          </w:p>
          <w:p w:rsidR="00EF6292" w:rsidRDefault="00EF6292" w:rsidP="00EF6292">
            <w:pPr>
              <w:rPr>
                <w:b/>
                <w:i/>
                <w:iCs/>
                <w:sz w:val="24"/>
                <w:szCs w:val="24"/>
              </w:rPr>
            </w:pPr>
            <w:r w:rsidRPr="00976E17">
              <w:rPr>
                <w:b/>
                <w:i/>
                <w:iCs/>
                <w:sz w:val="24"/>
                <w:szCs w:val="24"/>
              </w:rPr>
              <w:t xml:space="preserve">Accountabilities, responsibilities and main duties: </w:t>
            </w:r>
            <w:r>
              <w:rPr>
                <w:b/>
                <w:i/>
                <w:iCs/>
                <w:sz w:val="24"/>
                <w:szCs w:val="24"/>
              </w:rPr>
              <w:br/>
            </w:r>
          </w:p>
          <w:p w:rsidR="00934B0F" w:rsidRDefault="00934B0F" w:rsidP="00EF6292">
            <w:pPr>
              <w:rPr>
                <w:b/>
                <w:i/>
                <w:iCs/>
                <w:sz w:val="24"/>
                <w:szCs w:val="24"/>
              </w:rPr>
            </w:pPr>
            <w:r>
              <w:rPr>
                <w:b/>
                <w:i/>
                <w:iCs/>
                <w:sz w:val="24"/>
                <w:szCs w:val="24"/>
              </w:rPr>
              <w:t>To run the following financial duties:</w:t>
            </w:r>
          </w:p>
          <w:p w:rsidR="00934B0F" w:rsidRPr="00976E17" w:rsidRDefault="00934B0F" w:rsidP="00EF6292">
            <w:pPr>
              <w:rPr>
                <w:bCs/>
                <w:iCs/>
                <w:sz w:val="24"/>
                <w:szCs w:val="24"/>
              </w:rPr>
            </w:pPr>
          </w:p>
          <w:p w:rsidR="00EF6292" w:rsidRDefault="00A57336" w:rsidP="00A311F1">
            <w:pPr>
              <w:pStyle w:val="infill"/>
              <w:numPr>
                <w:ilvl w:val="0"/>
                <w:numId w:val="33"/>
              </w:numPr>
            </w:pPr>
            <w:r>
              <w:t>To ma</w:t>
            </w:r>
            <w:r w:rsidR="00A311F1">
              <w:t>nage all cash</w:t>
            </w:r>
            <w:r>
              <w:t xml:space="preserve"> payments made to vendors in Ukraine </w:t>
            </w:r>
            <w:r w:rsidR="00A311F1">
              <w:t>and to local staff according to the Payment lists, to monitor</w:t>
            </w:r>
            <w:r>
              <w:t xml:space="preserve"> </w:t>
            </w:r>
            <w:r w:rsidR="00A311F1">
              <w:t>and update the list of not paid items</w:t>
            </w:r>
            <w:r w:rsidR="00DF0AAA">
              <w:t>.</w:t>
            </w:r>
          </w:p>
          <w:p w:rsidR="00354819" w:rsidRDefault="00354819" w:rsidP="00354819">
            <w:pPr>
              <w:pStyle w:val="infill"/>
              <w:numPr>
                <w:ilvl w:val="0"/>
                <w:numId w:val="33"/>
              </w:numPr>
            </w:pPr>
            <w:r>
              <w:t>To manage all fixed assets and inventories.</w:t>
            </w:r>
          </w:p>
          <w:p w:rsidR="00A311F1" w:rsidRDefault="00A311F1" w:rsidP="00A311F1">
            <w:pPr>
              <w:pStyle w:val="infill"/>
              <w:numPr>
                <w:ilvl w:val="0"/>
                <w:numId w:val="33"/>
              </w:numPr>
            </w:pPr>
            <w:r>
              <w:t>To manage all cas</w:t>
            </w:r>
            <w:r w:rsidR="00B6134A">
              <w:t>h receipts, including collect</w:t>
            </w:r>
            <w:r>
              <w:t xml:space="preserve"> teaching and examination revenue from Customer </w:t>
            </w:r>
            <w:r w:rsidR="0074368F">
              <w:t xml:space="preserve">Excellence </w:t>
            </w:r>
            <w:r>
              <w:t>team and all othe</w:t>
            </w:r>
            <w:r w:rsidR="00B6134A">
              <w:t>r revenue from staff and issue</w:t>
            </w:r>
            <w:r>
              <w:t xml:space="preserve"> receipts</w:t>
            </w:r>
            <w:r w:rsidR="00B6134A">
              <w:t>, issue internal invoices to staff.</w:t>
            </w:r>
          </w:p>
          <w:p w:rsidR="00A57336" w:rsidRDefault="00A57336" w:rsidP="00130CF6">
            <w:pPr>
              <w:pStyle w:val="infill"/>
              <w:numPr>
                <w:ilvl w:val="0"/>
                <w:numId w:val="33"/>
              </w:numPr>
            </w:pPr>
            <w:r>
              <w:t>To perform OSO7</w:t>
            </w:r>
            <w:smartTag w:uri="urn:schemas-microsoft-com:office:smarttags" w:element="PersonName">
              <w:r>
                <w:t>A</w:t>
              </w:r>
            </w:smartTag>
            <w:r>
              <w:t xml:space="preserve"> role in </w:t>
            </w:r>
            <w:r w:rsidR="00D107A5">
              <w:t>S</w:t>
            </w:r>
            <w:smartTag w:uri="urn:schemas-microsoft-com:office:smarttags" w:element="PersonName">
              <w:r w:rsidR="00D107A5">
                <w:t>A</w:t>
              </w:r>
            </w:smartTag>
            <w:r w:rsidR="00D107A5">
              <w:t>P system</w:t>
            </w:r>
            <w:r w:rsidR="00DE5AF4">
              <w:t xml:space="preserve">, including </w:t>
            </w:r>
            <w:r w:rsidR="001D7328">
              <w:t>invoice verification</w:t>
            </w:r>
            <w:r w:rsidR="00130CF6">
              <w:t xml:space="preserve"> for cash invoices, process </w:t>
            </w:r>
            <w:r w:rsidR="00130CF6">
              <w:lastRenderedPageBreak/>
              <w:t>cash</w:t>
            </w:r>
            <w:r w:rsidR="009B4F56">
              <w:t xml:space="preserve"> downpayments, </w:t>
            </w:r>
            <w:r w:rsidR="00130CF6">
              <w:t xml:space="preserve">check and </w:t>
            </w:r>
            <w:r w:rsidR="009B4F56">
              <w:t>post</w:t>
            </w:r>
            <w:r w:rsidR="00130CF6">
              <w:t xml:space="preserve"> cash</w:t>
            </w:r>
            <w:r w:rsidR="009B4F56">
              <w:t xml:space="preserve"> journals</w:t>
            </w:r>
            <w:r w:rsidR="0020187D">
              <w:t xml:space="preserve">, </w:t>
            </w:r>
            <w:r w:rsidR="00F54426">
              <w:t>investigation</w:t>
            </w:r>
            <w:r w:rsidR="0020187D">
              <w:t xml:space="preserve"> on blocked invoices</w:t>
            </w:r>
            <w:r w:rsidR="00DE5AF4">
              <w:t>,</w:t>
            </w:r>
            <w:r w:rsidR="001D7328">
              <w:t xml:space="preserve"> </w:t>
            </w:r>
            <w:r w:rsidR="00130CF6">
              <w:t>weekly clearanc</w:t>
            </w:r>
            <w:r w:rsidR="00FF3326">
              <w:t>e of accounts related to Petty C</w:t>
            </w:r>
            <w:r w:rsidR="00130CF6">
              <w:t>ash and Cash Journ</w:t>
            </w:r>
            <w:r w:rsidR="00FF3326">
              <w:t>als;</w:t>
            </w:r>
            <w:r w:rsidR="00130CF6">
              <w:t xml:space="preserve"> </w:t>
            </w:r>
            <w:r w:rsidR="00FF3326">
              <w:t xml:space="preserve">to cover </w:t>
            </w:r>
            <w:r w:rsidR="001D7328">
              <w:t xml:space="preserve">occasionally </w:t>
            </w:r>
            <w:r w:rsidR="00130CF6">
              <w:t>for OSO7</w:t>
            </w:r>
            <w:smartTag w:uri="urn:schemas-microsoft-com:office:smarttags" w:element="PersonName">
              <w:r w:rsidR="00130CF6">
                <w:t>A</w:t>
              </w:r>
            </w:smartTag>
            <w:r w:rsidR="00130CF6">
              <w:t xml:space="preserve"> role </w:t>
            </w:r>
            <w:r w:rsidR="001D7328">
              <w:t>for other countries in the region.</w:t>
            </w:r>
          </w:p>
          <w:p w:rsidR="00A57336" w:rsidRDefault="00A57336" w:rsidP="00FF3326">
            <w:pPr>
              <w:pStyle w:val="infill"/>
              <w:numPr>
                <w:ilvl w:val="0"/>
                <w:numId w:val="33"/>
              </w:numPr>
            </w:pPr>
            <w:r>
              <w:t>To contribute to F</w:t>
            </w:r>
            <w:r w:rsidR="009B4F56">
              <w:t xml:space="preserve">inance </w:t>
            </w:r>
            <w:r>
              <w:t>C</w:t>
            </w:r>
            <w:r w:rsidR="0020187D">
              <w:t>ontrol and Compliance</w:t>
            </w:r>
            <w:r w:rsidR="009B4F56">
              <w:t xml:space="preserve"> Framework</w:t>
            </w:r>
            <w:r>
              <w:t xml:space="preserve"> meetings</w:t>
            </w:r>
            <w:r w:rsidR="00FF3326">
              <w:t>, including monitor of staff travel advances, perform</w:t>
            </w:r>
            <w:r>
              <w:t xml:space="preserve"> </w:t>
            </w:r>
            <w:r w:rsidR="00FF3326">
              <w:t>monthly Travel claims audit</w:t>
            </w:r>
            <w:r>
              <w:t xml:space="preserve">, </w:t>
            </w:r>
            <w:r w:rsidR="00FF3326">
              <w:t xml:space="preserve">send documents to HUB for quarterly Travel claims audit, </w:t>
            </w:r>
            <w:r w:rsidR="00B6134A">
              <w:t xml:space="preserve">perform quarterly </w:t>
            </w:r>
            <w:r>
              <w:t>Vendors</w:t>
            </w:r>
            <w:r w:rsidR="001D7328">
              <w:t xml:space="preserve"> reconc</w:t>
            </w:r>
            <w:r w:rsidR="00B6134A">
              <w:t xml:space="preserve">iliation for cash vendors, monitor the list of unpaid internal invoices, reconcile cafe tickets income in coordination with Teaching Centre and Customer </w:t>
            </w:r>
            <w:r w:rsidR="0074368F">
              <w:t xml:space="preserve">Excellence </w:t>
            </w:r>
            <w:r w:rsidR="00B6134A">
              <w:t>team.</w:t>
            </w:r>
          </w:p>
          <w:p w:rsidR="00FF3326" w:rsidRDefault="00FF3326" w:rsidP="00FF3326">
            <w:pPr>
              <w:pStyle w:val="infill"/>
              <w:numPr>
                <w:ilvl w:val="0"/>
                <w:numId w:val="33"/>
              </w:numPr>
            </w:pPr>
            <w:r>
              <w:t>To monitor</w:t>
            </w:r>
            <w:r w:rsidR="004E2A87">
              <w:t xml:space="preserve"> administrative</w:t>
            </w:r>
            <w:r>
              <w:t xml:space="preserve"> Petty Cash</w:t>
            </w:r>
            <w:r w:rsidR="004E2A87">
              <w:t xml:space="preserve"> floats</w:t>
            </w:r>
            <w:r>
              <w:t>, including check and post expenditure and income items, check the original documents.</w:t>
            </w:r>
          </w:p>
          <w:p w:rsidR="001D7328" w:rsidRDefault="001D7328" w:rsidP="001D7328">
            <w:pPr>
              <w:pStyle w:val="infill"/>
              <w:numPr>
                <w:ilvl w:val="0"/>
                <w:numId w:val="33"/>
              </w:numPr>
            </w:pPr>
            <w:r>
              <w:t>To contribute to on-going delivery of high quality service by Finance Team, including providing financial training as part of the induction process and coverage for other team member’s absence.</w:t>
            </w:r>
          </w:p>
          <w:p w:rsidR="001D7328" w:rsidRDefault="00B6134A" w:rsidP="00435B4C">
            <w:pPr>
              <w:pStyle w:val="infill"/>
              <w:numPr>
                <w:ilvl w:val="0"/>
                <w:numId w:val="33"/>
              </w:numPr>
            </w:pPr>
            <w:r>
              <w:t>To maintain payment documents file</w:t>
            </w:r>
            <w:r w:rsidR="00435B4C">
              <w:t>s, Recurrent Payments file and Internal I</w:t>
            </w:r>
            <w:r>
              <w:t xml:space="preserve">nvoices file, to </w:t>
            </w:r>
            <w:r w:rsidR="00435B4C">
              <w:t>prepare quarterly inventory register.</w:t>
            </w:r>
          </w:p>
          <w:p w:rsidR="001D7328" w:rsidRPr="00976E17" w:rsidRDefault="001D7328" w:rsidP="001D7328">
            <w:pPr>
              <w:pStyle w:val="infill"/>
              <w:numPr>
                <w:ilvl w:val="0"/>
                <w:numId w:val="33"/>
              </w:numPr>
            </w:pPr>
            <w:r>
              <w:t>To continue professional development in BC accounting system.</w:t>
            </w:r>
          </w:p>
          <w:p w:rsidR="00EF6292" w:rsidRPr="00976E17" w:rsidRDefault="00EF6292" w:rsidP="00EF6292">
            <w:pPr>
              <w:pStyle w:val="infill"/>
            </w:pPr>
          </w:p>
          <w:p w:rsidR="00934B0F" w:rsidRDefault="00934B0F" w:rsidP="00934B0F">
            <w:pPr>
              <w:rPr>
                <w:b/>
                <w:bCs/>
                <w:i/>
                <w:sz w:val="24"/>
                <w:szCs w:val="24"/>
              </w:rPr>
            </w:pPr>
            <w:r>
              <w:rPr>
                <w:b/>
                <w:bCs/>
                <w:i/>
                <w:sz w:val="24"/>
                <w:szCs w:val="24"/>
              </w:rPr>
              <w:t xml:space="preserve">      </w:t>
            </w:r>
          </w:p>
          <w:p w:rsidR="00EF6292" w:rsidRPr="00976E17" w:rsidRDefault="00EF6292" w:rsidP="00EF6292">
            <w:pPr>
              <w:rPr>
                <w:b/>
                <w:bCs/>
                <w:i/>
                <w:iCs/>
                <w:sz w:val="24"/>
                <w:szCs w:val="24"/>
              </w:rPr>
            </w:pPr>
            <w:r w:rsidRPr="00976E17">
              <w:rPr>
                <w:b/>
                <w:bCs/>
                <w:i/>
                <w:sz w:val="24"/>
                <w:szCs w:val="24"/>
              </w:rPr>
              <w:t xml:space="preserve">Key relationships: </w:t>
            </w:r>
            <w:r w:rsidRPr="00976E17">
              <w:rPr>
                <w:bCs/>
                <w:i/>
                <w:sz w:val="24"/>
                <w:szCs w:val="24"/>
              </w:rPr>
              <w:t>(include internal and external)</w:t>
            </w:r>
            <w:r w:rsidRPr="00976E17">
              <w:rPr>
                <w:b/>
                <w:bCs/>
                <w:i/>
                <w:iCs/>
                <w:sz w:val="24"/>
                <w:szCs w:val="24"/>
              </w:rPr>
              <w:t xml:space="preserve"> </w:t>
            </w:r>
          </w:p>
          <w:p w:rsidR="00691A5E" w:rsidRDefault="00691A5E" w:rsidP="00691A5E">
            <w:pPr>
              <w:pStyle w:val="infill"/>
            </w:pPr>
            <w:r>
              <w:t>BC Ukraine Staff</w:t>
            </w:r>
          </w:p>
          <w:p w:rsidR="00691A5E" w:rsidRDefault="00691A5E" w:rsidP="00691A5E">
            <w:pPr>
              <w:pStyle w:val="infill"/>
            </w:pPr>
            <w:r>
              <w:t>Noida HUB and Global Service Desk</w:t>
            </w:r>
          </w:p>
          <w:p w:rsidR="001E13E0" w:rsidRDefault="001E13E0" w:rsidP="00EF6292">
            <w:pPr>
              <w:pStyle w:val="infill"/>
            </w:pPr>
            <w:r>
              <w:t>Office supplies providers</w:t>
            </w:r>
          </w:p>
          <w:p w:rsidR="00DC2294" w:rsidRDefault="00DC2294" w:rsidP="00EF6292">
            <w:pPr>
              <w:rPr>
                <w:b/>
                <w:bCs/>
                <w:i/>
                <w:iCs/>
                <w:sz w:val="24"/>
                <w:szCs w:val="24"/>
              </w:rPr>
            </w:pPr>
          </w:p>
          <w:p w:rsidR="00EF6292" w:rsidRPr="00976E17" w:rsidRDefault="00EF6292" w:rsidP="00EF6292">
            <w:pPr>
              <w:rPr>
                <w:bCs/>
                <w:iCs/>
                <w:sz w:val="24"/>
                <w:szCs w:val="24"/>
              </w:rPr>
            </w:pPr>
            <w:r w:rsidRPr="00976E17">
              <w:rPr>
                <w:b/>
                <w:bCs/>
                <w:i/>
                <w:iCs/>
                <w:sz w:val="24"/>
                <w:szCs w:val="24"/>
              </w:rPr>
              <w:t xml:space="preserve">Other important features or requirements of the job </w:t>
            </w:r>
            <w:r>
              <w:rPr>
                <w:b/>
                <w:bCs/>
                <w:i/>
                <w:iCs/>
                <w:sz w:val="24"/>
                <w:szCs w:val="24"/>
              </w:rPr>
              <w:br/>
            </w:r>
            <w:r w:rsidRPr="00976E17">
              <w:rPr>
                <w:bCs/>
                <w:i/>
                <w:iCs/>
                <w:sz w:val="24"/>
                <w:szCs w:val="24"/>
              </w:rPr>
              <w:t>(e.g. travel, unsocial/evening hours, restrictions on employment etc)</w:t>
            </w:r>
          </w:p>
          <w:p w:rsidR="00EF6292" w:rsidRPr="00976E17" w:rsidRDefault="00EF6292" w:rsidP="00EF6292">
            <w:pPr>
              <w:pStyle w:val="infill"/>
            </w:pPr>
          </w:p>
          <w:p w:rsidR="00EF6292" w:rsidRPr="00976E17" w:rsidRDefault="00EF6292" w:rsidP="00A311F1">
            <w:pPr>
              <w:pStyle w:val="infill"/>
              <w:rPr>
                <w:sz w:val="24"/>
                <w:szCs w:val="24"/>
              </w:rPr>
            </w:pPr>
          </w:p>
        </w:tc>
      </w:tr>
      <w:tr w:rsidR="00EF6292" w:rsidRPr="00976E17">
        <w:trPr>
          <w:trHeight w:val="848"/>
        </w:trPr>
        <w:tc>
          <w:tcPr>
            <w:tcW w:w="3544" w:type="dxa"/>
            <w:gridSpan w:val="2"/>
            <w:shd w:val="clear" w:color="auto" w:fill="E0E0E0"/>
            <w:vAlign w:val="center"/>
          </w:tcPr>
          <w:p w:rsidR="00EF6292" w:rsidRPr="00976E17" w:rsidRDefault="00EF6292" w:rsidP="00EF6292">
            <w:pPr>
              <w:rPr>
                <w:sz w:val="24"/>
                <w:szCs w:val="24"/>
              </w:rPr>
            </w:pPr>
            <w:r w:rsidRPr="00976E17">
              <w:rPr>
                <w:sz w:val="24"/>
                <w:szCs w:val="24"/>
              </w:rPr>
              <w:lastRenderedPageBreak/>
              <w:t>Please specify any passport/visa and/or nationality requirement.</w:t>
            </w:r>
          </w:p>
        </w:tc>
        <w:tc>
          <w:tcPr>
            <w:tcW w:w="6946" w:type="dxa"/>
            <w:gridSpan w:val="3"/>
          </w:tcPr>
          <w:p w:rsidR="00EF6292" w:rsidRPr="00976E17" w:rsidRDefault="0074368F" w:rsidP="00691A5E">
            <w:pPr>
              <w:pStyle w:val="infill"/>
            </w:pPr>
            <w:r>
              <w:t>Right to work in Ukraine</w:t>
            </w:r>
          </w:p>
        </w:tc>
      </w:tr>
      <w:tr w:rsidR="00EF6292" w:rsidRPr="00976E17">
        <w:tc>
          <w:tcPr>
            <w:tcW w:w="3544" w:type="dxa"/>
            <w:gridSpan w:val="2"/>
            <w:shd w:val="clear" w:color="auto" w:fill="E0E0E0"/>
            <w:vAlign w:val="center"/>
          </w:tcPr>
          <w:p w:rsidR="00EF6292" w:rsidRPr="00976E17" w:rsidRDefault="00EF6292" w:rsidP="00EF6292">
            <w:pPr>
              <w:rPr>
                <w:sz w:val="24"/>
                <w:szCs w:val="24"/>
              </w:rPr>
            </w:pPr>
            <w:r w:rsidRPr="00976E17">
              <w:rPr>
                <w:sz w:val="24"/>
                <w:szCs w:val="24"/>
              </w:rPr>
              <w:t xml:space="preserve">Please indicate if any security or legal checks are required </w:t>
            </w:r>
            <w:r w:rsidRPr="00976E17">
              <w:rPr>
                <w:sz w:val="24"/>
                <w:szCs w:val="24"/>
              </w:rPr>
              <w:br/>
              <w:t>for this role.</w:t>
            </w:r>
          </w:p>
        </w:tc>
        <w:tc>
          <w:tcPr>
            <w:tcW w:w="6946" w:type="dxa"/>
            <w:gridSpan w:val="3"/>
          </w:tcPr>
          <w:p w:rsidR="00EF6292" w:rsidRPr="00976E17" w:rsidRDefault="00691A5E" w:rsidP="00EF6292">
            <w:pPr>
              <w:pStyle w:val="infill"/>
            </w:pPr>
            <w:r>
              <w:t>Medical and criminal checks</w:t>
            </w:r>
          </w:p>
        </w:tc>
      </w:tr>
    </w:tbl>
    <w:p w:rsidR="00EF6292" w:rsidRDefault="00EF6292" w:rsidP="00EF6292">
      <w:pPr>
        <w:jc w:val="center"/>
        <w:rPr>
          <w:b/>
        </w:rPr>
      </w:pPr>
      <w:r>
        <w:rPr>
          <w:b/>
        </w:rPr>
        <w:tab/>
      </w:r>
      <w:r>
        <w:rPr>
          <w:b/>
        </w:rPr>
        <w:tab/>
      </w:r>
      <w:r>
        <w:rPr>
          <w:b/>
        </w:rPr>
        <w:tab/>
      </w:r>
      <w:r>
        <w:rPr>
          <w:b/>
        </w:rPr>
        <w:tab/>
      </w:r>
      <w:r>
        <w:rPr>
          <w:b/>
        </w:rPr>
        <w:tab/>
      </w:r>
      <w:r>
        <w:rPr>
          <w:b/>
        </w:rPr>
        <w:tab/>
        <w:t xml:space="preserve">                </w:t>
      </w:r>
    </w:p>
    <w:p w:rsidR="00EF6292" w:rsidRDefault="00EF6292" w:rsidP="00EF6292">
      <w:pPr>
        <w:pStyle w:val="Heading3"/>
        <w:ind w:left="-113"/>
      </w:pPr>
      <w:r>
        <w:br w:type="page"/>
      </w:r>
      <w:r w:rsidRPr="006A2C44">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2376"/>
        <w:gridCol w:w="2444"/>
      </w:tblGrid>
      <w:tr w:rsidR="00EF6292" w:rsidRPr="00226D43">
        <w:trPr>
          <w:trHeight w:val="567"/>
        </w:trPr>
        <w:tc>
          <w:tcPr>
            <w:tcW w:w="1985" w:type="dxa"/>
            <w:tcBorders>
              <w:bottom w:val="single" w:sz="4" w:space="0" w:color="auto"/>
            </w:tcBorders>
            <w:shd w:val="clear" w:color="auto" w:fill="E0E0E0"/>
            <w:vAlign w:val="center"/>
          </w:tcPr>
          <w:p w:rsidR="00EF6292" w:rsidRPr="007703AC" w:rsidRDefault="00EF6292" w:rsidP="00EF6292">
            <w:pPr>
              <w:spacing w:before="40"/>
              <w:rPr>
                <w:sz w:val="22"/>
                <w:szCs w:val="22"/>
              </w:rPr>
            </w:pPr>
          </w:p>
          <w:p w:rsidR="00EF6292" w:rsidRPr="007703AC" w:rsidRDefault="00EF6292" w:rsidP="00EF6292">
            <w:pPr>
              <w:spacing w:before="40"/>
              <w:rPr>
                <w:b/>
                <w:sz w:val="22"/>
                <w:szCs w:val="22"/>
              </w:rPr>
            </w:pPr>
          </w:p>
        </w:tc>
        <w:tc>
          <w:tcPr>
            <w:tcW w:w="3685" w:type="dxa"/>
            <w:shd w:val="clear" w:color="auto" w:fill="E0E0E0"/>
            <w:vAlign w:val="center"/>
          </w:tcPr>
          <w:p w:rsidR="00EF6292" w:rsidRPr="007703AC" w:rsidRDefault="00EF6292" w:rsidP="00EF6292">
            <w:pPr>
              <w:spacing w:before="40"/>
              <w:rPr>
                <w:b/>
                <w:sz w:val="22"/>
                <w:szCs w:val="22"/>
              </w:rPr>
            </w:pPr>
            <w:r w:rsidRPr="007703AC">
              <w:rPr>
                <w:b/>
                <w:sz w:val="22"/>
                <w:szCs w:val="22"/>
              </w:rPr>
              <w:t xml:space="preserve">Essential </w:t>
            </w:r>
          </w:p>
        </w:tc>
        <w:tc>
          <w:tcPr>
            <w:tcW w:w="2376" w:type="dxa"/>
            <w:shd w:val="clear" w:color="auto" w:fill="E0E0E0"/>
            <w:vAlign w:val="center"/>
          </w:tcPr>
          <w:p w:rsidR="00EF6292" w:rsidRPr="007703AC" w:rsidRDefault="00EF6292" w:rsidP="00EF6292">
            <w:pPr>
              <w:spacing w:before="40"/>
              <w:rPr>
                <w:b/>
                <w:sz w:val="22"/>
                <w:szCs w:val="22"/>
              </w:rPr>
            </w:pPr>
            <w:r w:rsidRPr="007703AC">
              <w:rPr>
                <w:b/>
                <w:sz w:val="22"/>
                <w:szCs w:val="22"/>
              </w:rPr>
              <w:t xml:space="preserve">Desirable </w:t>
            </w:r>
          </w:p>
          <w:p w:rsidR="00EF6292" w:rsidRPr="007703AC" w:rsidRDefault="00EF6292" w:rsidP="00EF6292">
            <w:pPr>
              <w:spacing w:before="40"/>
              <w:rPr>
                <w:b/>
                <w:sz w:val="22"/>
                <w:szCs w:val="22"/>
              </w:rPr>
            </w:pPr>
          </w:p>
        </w:tc>
        <w:tc>
          <w:tcPr>
            <w:tcW w:w="2444" w:type="dxa"/>
            <w:shd w:val="clear" w:color="auto" w:fill="E0E0E0"/>
            <w:vAlign w:val="center"/>
          </w:tcPr>
          <w:p w:rsidR="00EF6292" w:rsidRPr="007703AC" w:rsidRDefault="00EF6292" w:rsidP="00EF6292">
            <w:pPr>
              <w:spacing w:before="40"/>
              <w:rPr>
                <w:b/>
                <w:sz w:val="22"/>
                <w:szCs w:val="22"/>
              </w:rPr>
            </w:pPr>
            <w:r w:rsidRPr="007703AC">
              <w:rPr>
                <w:b/>
                <w:sz w:val="22"/>
                <w:szCs w:val="22"/>
              </w:rPr>
              <w:t>Assessment stage</w:t>
            </w:r>
          </w:p>
        </w:tc>
      </w:tr>
      <w:tr w:rsidR="00EF6292" w:rsidRPr="00226D43">
        <w:trPr>
          <w:trHeight w:val="2835"/>
        </w:trPr>
        <w:tc>
          <w:tcPr>
            <w:tcW w:w="1985" w:type="dxa"/>
            <w:shd w:val="clear" w:color="auto" w:fill="E0E0E0"/>
          </w:tcPr>
          <w:p w:rsidR="00EF6292" w:rsidRPr="007703AC" w:rsidRDefault="00EF6292" w:rsidP="00EF6292">
            <w:pPr>
              <w:spacing w:before="40"/>
              <w:rPr>
                <w:b/>
                <w:sz w:val="22"/>
                <w:szCs w:val="22"/>
              </w:rPr>
            </w:pPr>
            <w:r w:rsidRPr="007703AC">
              <w:rPr>
                <w:b/>
                <w:sz w:val="22"/>
                <w:szCs w:val="22"/>
              </w:rPr>
              <w:t xml:space="preserve">Behaviours </w:t>
            </w:r>
          </w:p>
        </w:tc>
        <w:tc>
          <w:tcPr>
            <w:tcW w:w="3685" w:type="dxa"/>
          </w:tcPr>
          <w:p w:rsidR="00734BA4" w:rsidRDefault="00734BA4" w:rsidP="00734BA4">
            <w:pPr>
              <w:spacing w:before="120" w:after="120"/>
              <w:rPr>
                <w:b/>
                <w:sz w:val="22"/>
                <w:szCs w:val="22"/>
                <w:u w:val="single"/>
              </w:rPr>
            </w:pPr>
            <w:r>
              <w:rPr>
                <w:b/>
                <w:sz w:val="22"/>
                <w:szCs w:val="22"/>
                <w:u w:val="single"/>
              </w:rPr>
              <w:t>For recruitment:</w:t>
            </w:r>
          </w:p>
          <w:p w:rsidR="00734BA4" w:rsidRDefault="00734BA4" w:rsidP="00734BA4">
            <w:pPr>
              <w:autoSpaceDE w:val="0"/>
              <w:autoSpaceDN w:val="0"/>
              <w:adjustRightInd w:val="0"/>
              <w:spacing w:before="120" w:after="120"/>
              <w:rPr>
                <w:rStyle w:val="Strong"/>
                <w:bCs w:val="0"/>
                <w:color w:val="000000"/>
              </w:rPr>
            </w:pPr>
            <w:r>
              <w:rPr>
                <w:b/>
                <w:sz w:val="22"/>
                <w:szCs w:val="22"/>
              </w:rPr>
              <w:t>Connecting with others</w:t>
            </w:r>
            <w:r>
              <w:rPr>
                <w:sz w:val="22"/>
                <w:szCs w:val="22"/>
              </w:rPr>
              <w:t xml:space="preserve"> </w:t>
            </w:r>
            <w:r>
              <w:rPr>
                <w:rFonts w:eastAsia="Times New Roman"/>
                <w:bCs/>
                <w:sz w:val="22"/>
                <w:szCs w:val="22"/>
                <w:lang w:val="en-US" w:eastAsia="ru-RU"/>
              </w:rPr>
              <w:t xml:space="preserve">(essential): </w:t>
            </w:r>
            <w:r>
              <w:rPr>
                <w:rFonts w:eastAsia="Times New Roman"/>
                <w:bCs/>
                <w:sz w:val="22"/>
                <w:szCs w:val="22"/>
                <w:lang w:eastAsia="ru-RU"/>
              </w:rPr>
              <w:t xml:space="preserve">Making regular opportunities to understand others </w:t>
            </w:r>
            <w:r>
              <w:rPr>
                <w:rFonts w:eastAsia="Times New Roman"/>
                <w:bCs/>
                <w:sz w:val="22"/>
                <w:szCs w:val="22"/>
                <w:lang w:val="en-US" w:eastAsia="ru-RU"/>
              </w:rPr>
              <w:t xml:space="preserve"> </w:t>
            </w:r>
          </w:p>
          <w:p w:rsidR="00734BA4" w:rsidRDefault="00734BA4" w:rsidP="00734BA4">
            <w:pPr>
              <w:spacing w:before="120" w:after="120"/>
              <w:rPr>
                <w:bCs/>
              </w:rPr>
            </w:pPr>
            <w:r>
              <w:rPr>
                <w:b/>
                <w:sz w:val="22"/>
                <w:szCs w:val="22"/>
              </w:rPr>
              <w:t>Working together</w:t>
            </w:r>
            <w:r>
              <w:rPr>
                <w:sz w:val="22"/>
                <w:szCs w:val="22"/>
              </w:rPr>
              <w:t xml:space="preserve"> </w:t>
            </w:r>
            <w:r>
              <w:rPr>
                <w:rFonts w:eastAsia="Times New Roman"/>
                <w:bCs/>
                <w:sz w:val="22"/>
                <w:szCs w:val="22"/>
                <w:lang w:val="en-US" w:eastAsia="ru-RU"/>
              </w:rPr>
              <w:t xml:space="preserve">(essential): </w:t>
            </w:r>
            <w:r>
              <w:rPr>
                <w:rFonts w:eastAsia="Times New Roman"/>
                <w:bCs/>
                <w:sz w:val="22"/>
                <w:szCs w:val="22"/>
                <w:lang w:eastAsia="ru-RU"/>
              </w:rPr>
              <w:t>Establishing a genuinely common goal with others</w:t>
            </w:r>
            <w:r>
              <w:rPr>
                <w:rFonts w:eastAsia="Times New Roman"/>
                <w:bCs/>
                <w:sz w:val="22"/>
                <w:szCs w:val="22"/>
                <w:lang w:val="en-US" w:eastAsia="ru-RU"/>
              </w:rPr>
              <w:t xml:space="preserve"> </w:t>
            </w:r>
          </w:p>
          <w:p w:rsidR="00734BA4" w:rsidRDefault="00734BA4" w:rsidP="00734BA4">
            <w:pPr>
              <w:autoSpaceDE w:val="0"/>
              <w:autoSpaceDN w:val="0"/>
              <w:adjustRightInd w:val="0"/>
              <w:spacing w:before="120" w:after="120"/>
              <w:rPr>
                <w:rFonts w:eastAsia="Times New Roman"/>
                <w:bCs/>
                <w:sz w:val="22"/>
                <w:szCs w:val="22"/>
                <w:lang w:eastAsia="ru-RU"/>
              </w:rPr>
            </w:pPr>
            <w:r>
              <w:rPr>
                <w:b/>
                <w:sz w:val="22"/>
                <w:szCs w:val="22"/>
              </w:rPr>
              <w:t>Being accountable</w:t>
            </w:r>
            <w:r>
              <w:rPr>
                <w:sz w:val="22"/>
                <w:szCs w:val="22"/>
              </w:rPr>
              <w:t xml:space="preserve"> </w:t>
            </w:r>
            <w:r>
              <w:rPr>
                <w:rFonts w:eastAsia="Times New Roman"/>
                <w:bCs/>
                <w:sz w:val="22"/>
                <w:szCs w:val="22"/>
                <w:lang w:val="en-US" w:eastAsia="ru-RU"/>
              </w:rPr>
              <w:t xml:space="preserve">(more demanding): </w:t>
            </w:r>
            <w:r>
              <w:rPr>
                <w:rFonts w:eastAsia="Times New Roman"/>
                <w:bCs/>
                <w:sz w:val="22"/>
                <w:szCs w:val="22"/>
                <w:lang w:eastAsia="ru-RU"/>
              </w:rPr>
              <w:t>Delivering my best work in order to meet my commitments</w:t>
            </w:r>
          </w:p>
          <w:p w:rsidR="00734BA4" w:rsidRDefault="00734BA4" w:rsidP="00734BA4">
            <w:pPr>
              <w:spacing w:before="120" w:after="120"/>
              <w:rPr>
                <w:sz w:val="22"/>
                <w:szCs w:val="22"/>
              </w:rPr>
            </w:pPr>
            <w:r>
              <w:rPr>
                <w:b/>
                <w:sz w:val="22"/>
                <w:szCs w:val="22"/>
              </w:rPr>
              <w:t>Making it happen</w:t>
            </w:r>
            <w:r>
              <w:rPr>
                <w:sz w:val="22"/>
                <w:szCs w:val="22"/>
              </w:rPr>
              <w:t xml:space="preserve"> </w:t>
            </w:r>
            <w:r>
              <w:rPr>
                <w:rFonts w:eastAsia="Times New Roman"/>
                <w:bCs/>
                <w:sz w:val="22"/>
                <w:szCs w:val="22"/>
                <w:lang w:val="en-US" w:eastAsia="ru-RU"/>
              </w:rPr>
              <w:t xml:space="preserve">(essential): </w:t>
            </w:r>
            <w:r>
              <w:rPr>
                <w:rFonts w:eastAsia="Times New Roman"/>
                <w:bCs/>
                <w:sz w:val="22"/>
                <w:szCs w:val="22"/>
                <w:lang w:eastAsia="ru-RU"/>
              </w:rPr>
              <w:t>Delivering clear results for the British Council</w:t>
            </w:r>
          </w:p>
          <w:p w:rsidR="00DC2294" w:rsidRPr="00226D43" w:rsidRDefault="00DC2294" w:rsidP="00734BA4">
            <w:pPr>
              <w:pStyle w:val="infill"/>
            </w:pPr>
          </w:p>
        </w:tc>
        <w:tc>
          <w:tcPr>
            <w:tcW w:w="2376" w:type="dxa"/>
          </w:tcPr>
          <w:p w:rsidR="00734BA4" w:rsidRDefault="00734BA4" w:rsidP="00734BA4">
            <w:pPr>
              <w:autoSpaceDE w:val="0"/>
              <w:autoSpaceDN w:val="0"/>
              <w:adjustRightInd w:val="0"/>
              <w:spacing w:before="120" w:after="120"/>
              <w:rPr>
                <w:rFonts w:eastAsia="Times New Roman"/>
                <w:b/>
                <w:bCs/>
                <w:sz w:val="22"/>
                <w:szCs w:val="22"/>
                <w:u w:val="single"/>
                <w:lang w:eastAsia="ru-RU"/>
              </w:rPr>
            </w:pPr>
            <w:r>
              <w:rPr>
                <w:rFonts w:eastAsia="Times New Roman"/>
                <w:b/>
                <w:bCs/>
                <w:sz w:val="22"/>
                <w:szCs w:val="22"/>
                <w:u w:val="single"/>
                <w:lang w:eastAsia="ru-RU"/>
              </w:rPr>
              <w:t>For performance management:</w:t>
            </w:r>
          </w:p>
          <w:p w:rsidR="00734BA4" w:rsidRDefault="00734BA4" w:rsidP="00734BA4">
            <w:pPr>
              <w:spacing w:before="120" w:after="120"/>
              <w:rPr>
                <w:rStyle w:val="Strong"/>
                <w:color w:val="000000"/>
              </w:rPr>
            </w:pPr>
            <w:r>
              <w:rPr>
                <w:b/>
                <w:sz w:val="22"/>
                <w:szCs w:val="22"/>
              </w:rPr>
              <w:t>Creating shared purpose</w:t>
            </w:r>
            <w:r>
              <w:rPr>
                <w:sz w:val="22"/>
                <w:szCs w:val="22"/>
              </w:rPr>
              <w:t xml:space="preserve"> </w:t>
            </w:r>
            <w:r>
              <w:rPr>
                <w:rFonts w:eastAsia="Times New Roman"/>
                <w:bCs/>
                <w:sz w:val="22"/>
                <w:szCs w:val="22"/>
                <w:lang w:val="en-US" w:eastAsia="ru-RU"/>
              </w:rPr>
              <w:t xml:space="preserve">(essential): </w:t>
            </w:r>
            <w:r>
              <w:rPr>
                <w:sz w:val="22"/>
                <w:szCs w:val="22"/>
              </w:rPr>
              <w:t>C</w:t>
            </w:r>
            <w:r>
              <w:rPr>
                <w:rStyle w:val="Strong"/>
                <w:b w:val="0"/>
                <w:bCs w:val="0"/>
                <w:color w:val="000000"/>
                <w:sz w:val="22"/>
                <w:szCs w:val="22"/>
              </w:rPr>
              <w:t xml:space="preserve">ommunicating an engaging picture of how we can work together </w:t>
            </w:r>
          </w:p>
          <w:p w:rsidR="00DF0AAA" w:rsidRPr="00226D43" w:rsidRDefault="00734BA4" w:rsidP="00734BA4">
            <w:pPr>
              <w:pStyle w:val="infill"/>
            </w:pPr>
            <w:r>
              <w:rPr>
                <w:b/>
                <w:szCs w:val="22"/>
              </w:rPr>
              <w:t>Shaping the future</w:t>
            </w:r>
            <w:r>
              <w:rPr>
                <w:szCs w:val="22"/>
              </w:rPr>
              <w:t xml:space="preserve"> </w:t>
            </w:r>
            <w:r>
              <w:rPr>
                <w:rFonts w:eastAsia="Times New Roman"/>
                <w:bCs/>
                <w:szCs w:val="22"/>
                <w:lang w:val="en-US" w:eastAsia="ru-RU"/>
              </w:rPr>
              <w:t xml:space="preserve">(essential): </w:t>
            </w:r>
            <w:r>
              <w:rPr>
                <w:rFonts w:eastAsia="Times New Roman"/>
                <w:bCs/>
                <w:szCs w:val="22"/>
                <w:lang w:eastAsia="ru-RU"/>
              </w:rPr>
              <w:t>Looking for ways in which we can do things better</w:t>
            </w:r>
          </w:p>
        </w:tc>
        <w:tc>
          <w:tcPr>
            <w:tcW w:w="2444" w:type="dxa"/>
          </w:tcPr>
          <w:p w:rsidR="00EF6292" w:rsidRPr="00226D43" w:rsidRDefault="00EF6292" w:rsidP="00EF6292">
            <w:pPr>
              <w:spacing w:before="40"/>
              <w:rPr>
                <w:sz w:val="24"/>
                <w:szCs w:val="24"/>
              </w:rPr>
            </w:pPr>
            <w:r>
              <w:rPr>
                <w:sz w:val="24"/>
                <w:szCs w:val="24"/>
              </w:rPr>
              <w:t>I</w:t>
            </w:r>
            <w:r w:rsidRPr="0026358D">
              <w:rPr>
                <w:sz w:val="22"/>
              </w:rPr>
              <w:t>nterview</w:t>
            </w:r>
          </w:p>
        </w:tc>
      </w:tr>
      <w:tr w:rsidR="00EF6292" w:rsidRPr="00226D43">
        <w:trPr>
          <w:trHeight w:val="2835"/>
        </w:trPr>
        <w:tc>
          <w:tcPr>
            <w:tcW w:w="1985" w:type="dxa"/>
            <w:shd w:val="clear" w:color="auto" w:fill="E0E0E0"/>
          </w:tcPr>
          <w:p w:rsidR="00EF6292" w:rsidRPr="007703AC" w:rsidRDefault="00EF6292" w:rsidP="00EF6292">
            <w:pPr>
              <w:spacing w:before="40"/>
              <w:rPr>
                <w:b/>
                <w:sz w:val="22"/>
                <w:szCs w:val="22"/>
              </w:rPr>
            </w:pPr>
            <w:r w:rsidRPr="007703AC">
              <w:rPr>
                <w:b/>
                <w:sz w:val="22"/>
                <w:szCs w:val="22"/>
              </w:rPr>
              <w:t>Skills and Knowledge</w:t>
            </w:r>
          </w:p>
        </w:tc>
        <w:tc>
          <w:tcPr>
            <w:tcW w:w="3685" w:type="dxa"/>
          </w:tcPr>
          <w:p w:rsidR="00734BA4" w:rsidRPr="0026358D" w:rsidRDefault="00734BA4" w:rsidP="00EC1BC6">
            <w:pPr>
              <w:pStyle w:val="infill"/>
              <w:numPr>
                <w:ilvl w:val="0"/>
                <w:numId w:val="39"/>
              </w:numPr>
              <w:ind w:left="425"/>
            </w:pPr>
            <w:r w:rsidRPr="0026358D">
              <w:t>Communicating and influencing (level 1)</w:t>
            </w:r>
          </w:p>
          <w:p w:rsidR="00734BA4" w:rsidRPr="0026358D" w:rsidRDefault="00734BA4" w:rsidP="00EC1BC6">
            <w:pPr>
              <w:pStyle w:val="infill"/>
              <w:numPr>
                <w:ilvl w:val="0"/>
                <w:numId w:val="39"/>
              </w:numPr>
              <w:ind w:left="425"/>
            </w:pPr>
            <w:r w:rsidRPr="0026358D">
              <w:t>Planning and organising (level 1)</w:t>
            </w:r>
          </w:p>
          <w:p w:rsidR="00734BA4" w:rsidRPr="0026358D" w:rsidRDefault="00734BA4" w:rsidP="00EC1BC6">
            <w:pPr>
              <w:pStyle w:val="infill"/>
              <w:numPr>
                <w:ilvl w:val="0"/>
                <w:numId w:val="39"/>
              </w:numPr>
              <w:ind w:left="425"/>
            </w:pPr>
            <w:r w:rsidRPr="0026358D">
              <w:t>Analysing data and problems (level 1)</w:t>
            </w:r>
          </w:p>
          <w:p w:rsidR="0026358D" w:rsidRPr="0026358D" w:rsidRDefault="0026358D" w:rsidP="00EC1BC6">
            <w:pPr>
              <w:pStyle w:val="infill"/>
              <w:numPr>
                <w:ilvl w:val="0"/>
                <w:numId w:val="39"/>
              </w:numPr>
              <w:ind w:left="425"/>
            </w:pPr>
            <w:r w:rsidRPr="0026358D">
              <w:t>Managing Risk (level 1)</w:t>
            </w:r>
          </w:p>
          <w:p w:rsidR="00734BA4" w:rsidRPr="0026358D" w:rsidRDefault="00734BA4" w:rsidP="00EC1BC6">
            <w:pPr>
              <w:pStyle w:val="infill"/>
              <w:numPr>
                <w:ilvl w:val="0"/>
                <w:numId w:val="39"/>
              </w:numPr>
              <w:ind w:left="425"/>
            </w:pPr>
            <w:r w:rsidRPr="0026358D">
              <w:t>Using technology (level 1)</w:t>
            </w:r>
          </w:p>
          <w:p w:rsidR="00734BA4" w:rsidRDefault="00734BA4" w:rsidP="00EC1BC6">
            <w:pPr>
              <w:pStyle w:val="infill"/>
              <w:numPr>
                <w:ilvl w:val="0"/>
                <w:numId w:val="39"/>
              </w:numPr>
              <w:ind w:left="425"/>
            </w:pPr>
            <w:r w:rsidRPr="0026358D">
              <w:t>B2 level of English with further commitment to improve language skills, fluent Ukrainian and Russian</w:t>
            </w:r>
          </w:p>
          <w:p w:rsidR="005118C5" w:rsidRPr="00226D43" w:rsidRDefault="005118C5" w:rsidP="00734BA4">
            <w:pPr>
              <w:pStyle w:val="infill"/>
            </w:pPr>
          </w:p>
        </w:tc>
        <w:tc>
          <w:tcPr>
            <w:tcW w:w="2376" w:type="dxa"/>
          </w:tcPr>
          <w:p w:rsidR="00734BA4" w:rsidRPr="0026358D" w:rsidRDefault="00734BA4" w:rsidP="00EC1BC6">
            <w:pPr>
              <w:pStyle w:val="infill"/>
              <w:numPr>
                <w:ilvl w:val="0"/>
                <w:numId w:val="39"/>
              </w:numPr>
              <w:ind w:left="426"/>
            </w:pPr>
            <w:r w:rsidRPr="0026358D">
              <w:t>Knowledge of Ukrainian accounting system</w:t>
            </w:r>
          </w:p>
          <w:p w:rsidR="00734BA4" w:rsidRPr="0026358D" w:rsidRDefault="00734BA4" w:rsidP="00EC1BC6">
            <w:pPr>
              <w:pStyle w:val="infill"/>
              <w:numPr>
                <w:ilvl w:val="0"/>
                <w:numId w:val="39"/>
              </w:numPr>
              <w:ind w:left="426"/>
            </w:pPr>
            <w:r w:rsidRPr="0026358D">
              <w:t>Working as an accountant/cashier</w:t>
            </w:r>
          </w:p>
          <w:p w:rsidR="00734BA4" w:rsidRDefault="00734BA4" w:rsidP="00EC1BC6">
            <w:pPr>
              <w:pStyle w:val="infill"/>
              <w:numPr>
                <w:ilvl w:val="0"/>
                <w:numId w:val="39"/>
              </w:numPr>
              <w:ind w:left="426"/>
            </w:pPr>
            <w:r w:rsidRPr="0026358D">
              <w:t>Familiarisation with SAP system</w:t>
            </w:r>
          </w:p>
          <w:p w:rsidR="00734BA4" w:rsidRPr="00226D43" w:rsidRDefault="00734BA4" w:rsidP="00734BA4">
            <w:pPr>
              <w:pStyle w:val="infill"/>
            </w:pPr>
          </w:p>
        </w:tc>
        <w:tc>
          <w:tcPr>
            <w:tcW w:w="2444" w:type="dxa"/>
          </w:tcPr>
          <w:p w:rsidR="00734BA4" w:rsidRPr="0026358D" w:rsidRDefault="00734BA4" w:rsidP="00734BA4">
            <w:pPr>
              <w:pStyle w:val="infill"/>
            </w:pPr>
            <w:r w:rsidRPr="0026358D">
              <w:t xml:space="preserve">Short listing </w:t>
            </w:r>
            <w:r w:rsidRPr="0026358D">
              <w:br/>
              <w:t xml:space="preserve">and Interview </w:t>
            </w:r>
          </w:p>
          <w:p w:rsidR="00734BA4" w:rsidRPr="00226D43" w:rsidRDefault="00734BA4" w:rsidP="00734BA4">
            <w:pPr>
              <w:spacing w:before="40"/>
              <w:rPr>
                <w:sz w:val="24"/>
                <w:szCs w:val="24"/>
              </w:rPr>
            </w:pPr>
            <w:r w:rsidRPr="0026358D">
              <w:rPr>
                <w:sz w:val="22"/>
              </w:rPr>
              <w:t>Language test</w:t>
            </w:r>
          </w:p>
        </w:tc>
      </w:tr>
      <w:tr w:rsidR="00EF6292" w:rsidRPr="00226D43">
        <w:trPr>
          <w:trHeight w:val="2835"/>
        </w:trPr>
        <w:tc>
          <w:tcPr>
            <w:tcW w:w="1985" w:type="dxa"/>
            <w:shd w:val="clear" w:color="auto" w:fill="E0E0E0"/>
          </w:tcPr>
          <w:p w:rsidR="00EF6292" w:rsidRPr="007703AC" w:rsidRDefault="00EF6292" w:rsidP="00EF6292">
            <w:pPr>
              <w:spacing w:before="40"/>
              <w:rPr>
                <w:b/>
                <w:sz w:val="22"/>
                <w:szCs w:val="22"/>
              </w:rPr>
            </w:pPr>
            <w:r w:rsidRPr="007703AC">
              <w:rPr>
                <w:b/>
                <w:sz w:val="22"/>
                <w:szCs w:val="22"/>
              </w:rPr>
              <w:t>Experience</w:t>
            </w:r>
          </w:p>
        </w:tc>
        <w:tc>
          <w:tcPr>
            <w:tcW w:w="3685" w:type="dxa"/>
          </w:tcPr>
          <w:p w:rsidR="0026358D" w:rsidRDefault="0026358D" w:rsidP="00EC1BC6">
            <w:pPr>
              <w:pStyle w:val="infill"/>
              <w:numPr>
                <w:ilvl w:val="0"/>
                <w:numId w:val="40"/>
              </w:numPr>
              <w:ind w:left="425"/>
            </w:pPr>
            <w:r w:rsidRPr="0026358D">
              <w:t>Previous experience in Finance/Accountancy</w:t>
            </w:r>
          </w:p>
          <w:p w:rsidR="0026358D" w:rsidRDefault="0026358D" w:rsidP="00EC1BC6">
            <w:pPr>
              <w:pStyle w:val="infill"/>
              <w:numPr>
                <w:ilvl w:val="0"/>
                <w:numId w:val="40"/>
              </w:numPr>
              <w:ind w:left="425"/>
            </w:pPr>
            <w:r>
              <w:t>Understanding of the core Accounting transactions</w:t>
            </w:r>
          </w:p>
          <w:p w:rsidR="0026358D" w:rsidRDefault="0026358D" w:rsidP="00EC1BC6">
            <w:pPr>
              <w:pStyle w:val="infill"/>
              <w:numPr>
                <w:ilvl w:val="0"/>
                <w:numId w:val="40"/>
              </w:numPr>
              <w:ind w:left="425"/>
            </w:pPr>
            <w:r>
              <w:t>Settlements with the Vendors and Customers</w:t>
            </w:r>
          </w:p>
          <w:p w:rsidR="00EF6292" w:rsidRPr="00E87024" w:rsidRDefault="00EF6292" w:rsidP="00EF6292">
            <w:pPr>
              <w:pStyle w:val="infill"/>
            </w:pPr>
          </w:p>
        </w:tc>
        <w:tc>
          <w:tcPr>
            <w:tcW w:w="2376" w:type="dxa"/>
          </w:tcPr>
          <w:p w:rsidR="00EF6292" w:rsidRPr="00226D43" w:rsidRDefault="0026358D" w:rsidP="00EC1BC6">
            <w:pPr>
              <w:pStyle w:val="infill"/>
              <w:numPr>
                <w:ilvl w:val="0"/>
                <w:numId w:val="40"/>
              </w:numPr>
              <w:ind w:left="426"/>
            </w:pPr>
            <w:r w:rsidRPr="0026358D">
              <w:t>Previous</w:t>
            </w:r>
            <w:r>
              <w:t xml:space="preserve"> </w:t>
            </w:r>
            <w:r w:rsidRPr="0026358D">
              <w:t xml:space="preserve">experience in cash handling </w:t>
            </w:r>
          </w:p>
        </w:tc>
        <w:tc>
          <w:tcPr>
            <w:tcW w:w="2444" w:type="dxa"/>
          </w:tcPr>
          <w:p w:rsidR="00EF6292" w:rsidRDefault="00867F38" w:rsidP="00EF6292">
            <w:pPr>
              <w:spacing w:before="40"/>
              <w:rPr>
                <w:sz w:val="24"/>
                <w:szCs w:val="24"/>
              </w:rPr>
            </w:pPr>
            <w:r w:rsidRPr="0026358D">
              <w:rPr>
                <w:sz w:val="22"/>
              </w:rPr>
              <w:t xml:space="preserve">Short listing </w:t>
            </w:r>
            <w:r w:rsidRPr="0026358D">
              <w:rPr>
                <w:sz w:val="22"/>
              </w:rPr>
              <w:br/>
              <w:t>and</w:t>
            </w:r>
            <w:r w:rsidR="00EF6292" w:rsidRPr="0026358D">
              <w:rPr>
                <w:sz w:val="22"/>
              </w:rPr>
              <w:t xml:space="preserve"> Interview</w:t>
            </w:r>
          </w:p>
        </w:tc>
      </w:tr>
      <w:tr w:rsidR="00EF6292" w:rsidRPr="00226D43">
        <w:trPr>
          <w:trHeight w:val="2835"/>
        </w:trPr>
        <w:tc>
          <w:tcPr>
            <w:tcW w:w="1985" w:type="dxa"/>
            <w:shd w:val="clear" w:color="auto" w:fill="E0E0E0"/>
          </w:tcPr>
          <w:p w:rsidR="00EF6292" w:rsidRPr="007703AC" w:rsidRDefault="00EF6292" w:rsidP="00EF6292">
            <w:pPr>
              <w:spacing w:before="40"/>
              <w:rPr>
                <w:b/>
                <w:sz w:val="22"/>
                <w:szCs w:val="22"/>
              </w:rPr>
            </w:pPr>
            <w:r w:rsidRPr="007703AC">
              <w:rPr>
                <w:b/>
                <w:sz w:val="22"/>
                <w:szCs w:val="22"/>
              </w:rPr>
              <w:t>Qualifications</w:t>
            </w:r>
          </w:p>
        </w:tc>
        <w:tc>
          <w:tcPr>
            <w:tcW w:w="3685" w:type="dxa"/>
          </w:tcPr>
          <w:p w:rsidR="00EF6292" w:rsidRPr="00226D43" w:rsidRDefault="00EF6292" w:rsidP="00EF6292">
            <w:pPr>
              <w:pStyle w:val="infill"/>
            </w:pPr>
          </w:p>
        </w:tc>
        <w:tc>
          <w:tcPr>
            <w:tcW w:w="2376" w:type="dxa"/>
          </w:tcPr>
          <w:p w:rsidR="00EF6292" w:rsidRPr="00226D43" w:rsidRDefault="00DC2294" w:rsidP="00EC1BC6">
            <w:pPr>
              <w:pStyle w:val="infill"/>
              <w:numPr>
                <w:ilvl w:val="0"/>
                <w:numId w:val="41"/>
              </w:numPr>
              <w:ind w:left="426"/>
            </w:pPr>
            <w:bookmarkStart w:id="1" w:name="_GoBack"/>
            <w:r>
              <w:t>University degree</w:t>
            </w:r>
            <w:r w:rsidR="00DF0AAA">
              <w:t xml:space="preserve"> on financ</w:t>
            </w:r>
            <w:r w:rsidR="00926266">
              <w:t xml:space="preserve">ial </w:t>
            </w:r>
            <w:bookmarkEnd w:id="1"/>
            <w:r w:rsidR="00926266">
              <w:t>matters</w:t>
            </w:r>
          </w:p>
        </w:tc>
        <w:tc>
          <w:tcPr>
            <w:tcW w:w="2444" w:type="dxa"/>
          </w:tcPr>
          <w:p w:rsidR="00EF6292" w:rsidRDefault="00EF6292" w:rsidP="00EF6292">
            <w:pPr>
              <w:spacing w:before="40"/>
              <w:rPr>
                <w:sz w:val="24"/>
                <w:szCs w:val="24"/>
              </w:rPr>
            </w:pPr>
            <w:r w:rsidRPr="0026358D">
              <w:rPr>
                <w:sz w:val="22"/>
              </w:rPr>
              <w:t>Short listing</w:t>
            </w:r>
            <w:r w:rsidR="002D74F2" w:rsidRPr="0026358D">
              <w:rPr>
                <w:sz w:val="22"/>
              </w:rPr>
              <w:t xml:space="preserve"> </w:t>
            </w:r>
            <w:r w:rsidR="00FA2209" w:rsidRPr="0026358D">
              <w:rPr>
                <w:sz w:val="22"/>
              </w:rPr>
              <w:t>and/or</w:t>
            </w:r>
            <w:r w:rsidR="002D74F2" w:rsidRPr="0026358D">
              <w:rPr>
                <w:sz w:val="22"/>
              </w:rPr>
              <w:t xml:space="preserve"> interview</w:t>
            </w:r>
          </w:p>
        </w:tc>
      </w:tr>
    </w:tbl>
    <w:p w:rsidR="00EF6292" w:rsidRDefault="00EF6292"/>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EF6292" w:rsidRPr="00226D43">
        <w:trPr>
          <w:trHeight w:val="567"/>
        </w:trPr>
        <w:tc>
          <w:tcPr>
            <w:tcW w:w="1985" w:type="dxa"/>
            <w:shd w:val="clear" w:color="auto" w:fill="E0E0E0"/>
            <w:vAlign w:val="center"/>
          </w:tcPr>
          <w:p w:rsidR="00EF6292" w:rsidRPr="00131477" w:rsidRDefault="00EF6292" w:rsidP="00EF6292">
            <w:pPr>
              <w:rPr>
                <w:sz w:val="24"/>
                <w:szCs w:val="24"/>
              </w:rPr>
            </w:pPr>
            <w:r w:rsidRPr="00FE1906">
              <w:rPr>
                <w:sz w:val="24"/>
                <w:szCs w:val="24"/>
              </w:rPr>
              <w:t>Submitted by</w:t>
            </w:r>
          </w:p>
        </w:tc>
        <w:tc>
          <w:tcPr>
            <w:tcW w:w="3685" w:type="dxa"/>
            <w:vAlign w:val="center"/>
          </w:tcPr>
          <w:p w:rsidR="00EF6292" w:rsidRPr="00226D43" w:rsidRDefault="0026358D" w:rsidP="00EF6292">
            <w:pPr>
              <w:pStyle w:val="infill"/>
            </w:pPr>
            <w:r>
              <w:t>Sergiy Chigir</w:t>
            </w:r>
            <w:r w:rsidR="00DC2294">
              <w:t>, Finance Manager</w:t>
            </w:r>
          </w:p>
        </w:tc>
        <w:tc>
          <w:tcPr>
            <w:tcW w:w="993" w:type="dxa"/>
            <w:shd w:val="clear" w:color="auto" w:fill="E6E6E6"/>
            <w:vAlign w:val="center"/>
          </w:tcPr>
          <w:p w:rsidR="00EF6292" w:rsidRPr="00FE1906" w:rsidRDefault="00EF6292" w:rsidP="00EF6292">
            <w:pPr>
              <w:ind w:left="57"/>
              <w:rPr>
                <w:sz w:val="24"/>
                <w:szCs w:val="24"/>
              </w:rPr>
            </w:pPr>
            <w:r w:rsidRPr="00FE1906">
              <w:rPr>
                <w:sz w:val="24"/>
                <w:szCs w:val="24"/>
              </w:rPr>
              <w:t>Date</w:t>
            </w:r>
          </w:p>
        </w:tc>
        <w:tc>
          <w:tcPr>
            <w:tcW w:w="3827" w:type="dxa"/>
            <w:vAlign w:val="center"/>
          </w:tcPr>
          <w:p w:rsidR="00EF6292" w:rsidRDefault="0026358D" w:rsidP="00EF6292">
            <w:pPr>
              <w:pStyle w:val="infill"/>
            </w:pPr>
            <w:r>
              <w:t>04</w:t>
            </w:r>
            <w:r w:rsidR="00DC2294">
              <w:t>.</w:t>
            </w:r>
            <w:r>
              <w:t>1</w:t>
            </w:r>
            <w:r w:rsidR="00A311F1">
              <w:t>1</w:t>
            </w:r>
            <w:r w:rsidR="00DC2294">
              <w:t>.201</w:t>
            </w:r>
            <w:r>
              <w:t>5</w:t>
            </w:r>
          </w:p>
        </w:tc>
      </w:tr>
    </w:tbl>
    <w:p w:rsidR="00EF6292" w:rsidRDefault="00EF6292" w:rsidP="00580B63">
      <w:pPr>
        <w:shd w:val="clear" w:color="auto" w:fill="FFFFFF"/>
        <w:spacing w:before="100" w:beforeAutospacing="1" w:after="100" w:afterAutospacing="1" w:line="336" w:lineRule="atLeast"/>
        <w:rPr>
          <w:rFonts w:ascii="Verdana" w:hAnsi="Verdana"/>
        </w:rPr>
      </w:pPr>
    </w:p>
    <w:sectPr w:rsidR="00EF6292" w:rsidSect="00DC2294">
      <w:footerReference w:type="default" r:id="rId10"/>
      <w:pgSz w:w="11906" w:h="16838" w:code="9"/>
      <w:pgMar w:top="1440" w:right="851" w:bottom="99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DD" w:rsidRDefault="00370ADD">
      <w:r>
        <w:separator/>
      </w:r>
    </w:p>
  </w:endnote>
  <w:endnote w:type="continuationSeparator" w:id="0">
    <w:p w:rsidR="00370ADD" w:rsidRDefault="0037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F1" w:rsidRDefault="00A311F1"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EC1BC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1BC6">
      <w:rPr>
        <w:rStyle w:val="PageNumber"/>
        <w:noProof/>
      </w:rPr>
      <w:t>4</w:t>
    </w:r>
    <w:r>
      <w:rPr>
        <w:rStyle w:val="PageNumber"/>
      </w:rPr>
      <w:fldChar w:fldCharType="end"/>
    </w:r>
    <w:r>
      <w:rPr>
        <w:snapToGrid w:val="0"/>
        <w:sz w:val="18"/>
        <w:szCs w:val="18"/>
        <w:lang w:eastAsia="en-US"/>
      </w:rPr>
      <w:t xml:space="preserve">                          Recruitment Team</w:t>
    </w:r>
    <w:r w:rsidRPr="00FE1906">
      <w:rPr>
        <w:snapToGrid w:val="0"/>
        <w:sz w:val="18"/>
        <w:szCs w:val="18"/>
        <w:lang w:eastAsia="en-US"/>
      </w:rPr>
      <w:t xml:space="preserve"> </w:t>
    </w:r>
    <w:r w:rsidR="0026358D">
      <w:rPr>
        <w:snapToGrid w:val="0"/>
        <w:sz w:val="18"/>
        <w:szCs w:val="18"/>
        <w:lang w:eastAsia="en-US"/>
      </w:rPr>
      <w:t>November 2015</w:t>
    </w:r>
  </w:p>
  <w:p w:rsidR="00A311F1" w:rsidRPr="00FE1906" w:rsidRDefault="00A311F1"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DD" w:rsidRDefault="00370ADD">
      <w:r>
        <w:separator/>
      </w:r>
    </w:p>
  </w:footnote>
  <w:footnote w:type="continuationSeparator" w:id="0">
    <w:p w:rsidR="00370ADD" w:rsidRDefault="00370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D6700A"/>
    <w:multiLevelType w:val="hybridMultilevel"/>
    <w:tmpl w:val="B4FE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3AD5C95"/>
    <w:multiLevelType w:val="hybridMultilevel"/>
    <w:tmpl w:val="549EA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694479"/>
    <w:multiLevelType w:val="hybridMultilevel"/>
    <w:tmpl w:val="16B0C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5A4E15"/>
    <w:multiLevelType w:val="hybridMultilevel"/>
    <w:tmpl w:val="C046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DB0690"/>
    <w:multiLevelType w:val="hybridMultilevel"/>
    <w:tmpl w:val="F82C7BFE"/>
    <w:lvl w:ilvl="0" w:tplc="08090001">
      <w:start w:val="1"/>
      <w:numFmt w:val="bullet"/>
      <w:lvlText w:val=""/>
      <w:lvlJc w:val="left"/>
      <w:pPr>
        <w:tabs>
          <w:tab w:val="num" w:pos="720"/>
        </w:tabs>
        <w:ind w:left="720" w:hanging="360"/>
      </w:pPr>
      <w:rPr>
        <w:rFonts w:ascii="Symbol" w:hAnsi="Symbol" w:hint="default"/>
      </w:rPr>
    </w:lvl>
    <w:lvl w:ilvl="1" w:tplc="5588D2D0">
      <w:numFmt w:val="bullet"/>
      <w:lvlText w:val="-"/>
      <w:lvlJc w:val="left"/>
      <w:pPr>
        <w:tabs>
          <w:tab w:val="num" w:pos="1440"/>
        </w:tabs>
        <w:ind w:left="1440" w:hanging="360"/>
      </w:pPr>
      <w:rPr>
        <w:rFonts w:ascii="Arial" w:eastAsia="SimSun" w:hAnsi="Arial" w:cs="Aria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F122B2"/>
    <w:multiLevelType w:val="multilevel"/>
    <w:tmpl w:val="549EA3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17B1D9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6287901"/>
    <w:multiLevelType w:val="hybridMultilevel"/>
    <w:tmpl w:val="FD289F5E"/>
    <w:lvl w:ilvl="0" w:tplc="01FC5858">
      <w:start w:val="1"/>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6419556A"/>
    <w:multiLevelType w:val="hybridMultilevel"/>
    <w:tmpl w:val="06F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9">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38"/>
  </w:num>
  <w:num w:numId="15">
    <w:abstractNumId w:val="15"/>
  </w:num>
  <w:num w:numId="16">
    <w:abstractNumId w:val="25"/>
  </w:num>
  <w:num w:numId="17">
    <w:abstractNumId w:val="12"/>
  </w:num>
  <w:num w:numId="18">
    <w:abstractNumId w:val="27"/>
  </w:num>
  <w:num w:numId="19">
    <w:abstractNumId w:val="26"/>
  </w:num>
  <w:num w:numId="20">
    <w:abstractNumId w:val="35"/>
  </w:num>
  <w:num w:numId="21">
    <w:abstractNumId w:val="13"/>
  </w:num>
  <w:num w:numId="22">
    <w:abstractNumId w:val="18"/>
  </w:num>
  <w:num w:numId="23">
    <w:abstractNumId w:val="29"/>
  </w:num>
  <w:num w:numId="24">
    <w:abstractNumId w:val="23"/>
  </w:num>
  <w:num w:numId="25">
    <w:abstractNumId w:val="31"/>
  </w:num>
  <w:num w:numId="26">
    <w:abstractNumId w:val="33"/>
  </w:num>
  <w:num w:numId="27">
    <w:abstractNumId w:val="22"/>
  </w:num>
  <w:num w:numId="28">
    <w:abstractNumId w:val="32"/>
  </w:num>
  <w:num w:numId="29">
    <w:abstractNumId w:val="39"/>
  </w:num>
  <w:num w:numId="30">
    <w:abstractNumId w:val="36"/>
  </w:num>
  <w:num w:numId="31">
    <w:abstractNumId w:val="21"/>
  </w:num>
  <w:num w:numId="32">
    <w:abstractNumId w:val="37"/>
  </w:num>
  <w:num w:numId="33">
    <w:abstractNumId w:val="20"/>
  </w:num>
  <w:num w:numId="34">
    <w:abstractNumId w:val="17"/>
  </w:num>
  <w:num w:numId="35">
    <w:abstractNumId w:val="16"/>
  </w:num>
  <w:num w:numId="36">
    <w:abstractNumId w:val="24"/>
  </w:num>
  <w:num w:numId="37">
    <w:abstractNumId w:val="28"/>
  </w:num>
  <w:num w:numId="38">
    <w:abstractNumId w:val="30"/>
  </w:num>
  <w:num w:numId="39">
    <w:abstractNumId w:val="19"/>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361D0"/>
    <w:rsid w:val="00060747"/>
    <w:rsid w:val="000A2EBD"/>
    <w:rsid w:val="000C2444"/>
    <w:rsid w:val="000D3405"/>
    <w:rsid w:val="0010364E"/>
    <w:rsid w:val="001060E2"/>
    <w:rsid w:val="00130CF6"/>
    <w:rsid w:val="001634B3"/>
    <w:rsid w:val="001B25E4"/>
    <w:rsid w:val="001D7328"/>
    <w:rsid w:val="001E13E0"/>
    <w:rsid w:val="001E14EC"/>
    <w:rsid w:val="0020187D"/>
    <w:rsid w:val="00207E1E"/>
    <w:rsid w:val="00233B9F"/>
    <w:rsid w:val="0026358D"/>
    <w:rsid w:val="002A32C8"/>
    <w:rsid w:val="002D1802"/>
    <w:rsid w:val="002D74F2"/>
    <w:rsid w:val="003177EF"/>
    <w:rsid w:val="00332E63"/>
    <w:rsid w:val="00335C54"/>
    <w:rsid w:val="00354819"/>
    <w:rsid w:val="00360964"/>
    <w:rsid w:val="00370ADD"/>
    <w:rsid w:val="003717B9"/>
    <w:rsid w:val="00373705"/>
    <w:rsid w:val="003B6B9C"/>
    <w:rsid w:val="003D03CE"/>
    <w:rsid w:val="003F03C7"/>
    <w:rsid w:val="003F5D8E"/>
    <w:rsid w:val="0040469D"/>
    <w:rsid w:val="00435B4C"/>
    <w:rsid w:val="00466D31"/>
    <w:rsid w:val="0047780A"/>
    <w:rsid w:val="004A60EE"/>
    <w:rsid w:val="004E2A87"/>
    <w:rsid w:val="00506BE1"/>
    <w:rsid w:val="005118C5"/>
    <w:rsid w:val="00523982"/>
    <w:rsid w:val="00573390"/>
    <w:rsid w:val="00580B63"/>
    <w:rsid w:val="0058535A"/>
    <w:rsid w:val="005A4BDD"/>
    <w:rsid w:val="006038E3"/>
    <w:rsid w:val="006107EA"/>
    <w:rsid w:val="00614759"/>
    <w:rsid w:val="006210EC"/>
    <w:rsid w:val="0062433B"/>
    <w:rsid w:val="00642592"/>
    <w:rsid w:val="006513EE"/>
    <w:rsid w:val="00664B08"/>
    <w:rsid w:val="00667056"/>
    <w:rsid w:val="00667DDC"/>
    <w:rsid w:val="00672F4C"/>
    <w:rsid w:val="00677C5F"/>
    <w:rsid w:val="00691A5E"/>
    <w:rsid w:val="006A4C36"/>
    <w:rsid w:val="006C20F5"/>
    <w:rsid w:val="00700A8E"/>
    <w:rsid w:val="00734BA4"/>
    <w:rsid w:val="00734F2A"/>
    <w:rsid w:val="0074368F"/>
    <w:rsid w:val="007462F6"/>
    <w:rsid w:val="00755F21"/>
    <w:rsid w:val="007D5041"/>
    <w:rsid w:val="007F284A"/>
    <w:rsid w:val="0081168B"/>
    <w:rsid w:val="00867F38"/>
    <w:rsid w:val="0088431A"/>
    <w:rsid w:val="00895868"/>
    <w:rsid w:val="008A0361"/>
    <w:rsid w:val="0092054E"/>
    <w:rsid w:val="00926266"/>
    <w:rsid w:val="00934B0F"/>
    <w:rsid w:val="0095208B"/>
    <w:rsid w:val="00955EE9"/>
    <w:rsid w:val="0098378C"/>
    <w:rsid w:val="009B0CE7"/>
    <w:rsid w:val="009B4F56"/>
    <w:rsid w:val="00A20F16"/>
    <w:rsid w:val="00A311F1"/>
    <w:rsid w:val="00A57336"/>
    <w:rsid w:val="00A74F03"/>
    <w:rsid w:val="00A915E6"/>
    <w:rsid w:val="00AB1FE1"/>
    <w:rsid w:val="00B261CC"/>
    <w:rsid w:val="00B316A2"/>
    <w:rsid w:val="00B54517"/>
    <w:rsid w:val="00B6134A"/>
    <w:rsid w:val="00BD1986"/>
    <w:rsid w:val="00C015FD"/>
    <w:rsid w:val="00C20906"/>
    <w:rsid w:val="00C462E1"/>
    <w:rsid w:val="00C72A94"/>
    <w:rsid w:val="00C8198E"/>
    <w:rsid w:val="00CE7782"/>
    <w:rsid w:val="00D107A5"/>
    <w:rsid w:val="00D26591"/>
    <w:rsid w:val="00DC2294"/>
    <w:rsid w:val="00DC5294"/>
    <w:rsid w:val="00DD033E"/>
    <w:rsid w:val="00DE5AF4"/>
    <w:rsid w:val="00DF0AAA"/>
    <w:rsid w:val="00EB0868"/>
    <w:rsid w:val="00EC1BC6"/>
    <w:rsid w:val="00EF6292"/>
    <w:rsid w:val="00EF704F"/>
    <w:rsid w:val="00F54426"/>
    <w:rsid w:val="00F73372"/>
    <w:rsid w:val="00F92554"/>
    <w:rsid w:val="00FA2209"/>
    <w:rsid w:val="00FE3EC4"/>
    <w:rsid w:val="00FF2B0D"/>
    <w:rsid w:val="00FF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styleId="BalloonText">
    <w:name w:val="Balloon Text"/>
    <w:basedOn w:val="Normal"/>
    <w:semiHidden/>
    <w:rsid w:val="005118C5"/>
    <w:rPr>
      <w:rFonts w:ascii="Tahoma" w:hAnsi="Tahoma" w:cs="Tahoma"/>
      <w:sz w:val="16"/>
      <w:szCs w:val="16"/>
    </w:rPr>
  </w:style>
  <w:style w:type="paragraph" w:customStyle="1" w:styleId="In-fill">
    <w:name w:val="In-fill"/>
    <w:next w:val="Normal"/>
    <w:rsid w:val="00A20F16"/>
    <w:pPr>
      <w:spacing w:before="40" w:after="40" w:line="180" w:lineRule="atLeast"/>
    </w:pPr>
    <w:rPr>
      <w:rFonts w:ascii="Arial" w:hAnsi="Arial" w:cs="Arial"/>
      <w:noProof/>
      <w:snapToGrid w:val="0"/>
      <w:sz w:val="18"/>
      <w:szCs w:val="18"/>
      <w:lang w:eastAsia="zh-CN"/>
    </w:rPr>
  </w:style>
  <w:style w:type="character" w:styleId="Strong">
    <w:name w:val="Strong"/>
    <w:uiPriority w:val="22"/>
    <w:qFormat/>
    <w:rsid w:val="00734B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styleId="BalloonText">
    <w:name w:val="Balloon Text"/>
    <w:basedOn w:val="Normal"/>
    <w:semiHidden/>
    <w:rsid w:val="005118C5"/>
    <w:rPr>
      <w:rFonts w:ascii="Tahoma" w:hAnsi="Tahoma" w:cs="Tahoma"/>
      <w:sz w:val="16"/>
      <w:szCs w:val="16"/>
    </w:rPr>
  </w:style>
  <w:style w:type="paragraph" w:customStyle="1" w:styleId="In-fill">
    <w:name w:val="In-fill"/>
    <w:next w:val="Normal"/>
    <w:rsid w:val="00A20F16"/>
    <w:pPr>
      <w:spacing w:before="40" w:after="40" w:line="180" w:lineRule="atLeast"/>
    </w:pPr>
    <w:rPr>
      <w:rFonts w:ascii="Arial" w:hAnsi="Arial" w:cs="Arial"/>
      <w:noProof/>
      <w:snapToGrid w:val="0"/>
      <w:sz w:val="18"/>
      <w:szCs w:val="18"/>
      <w:lang w:eastAsia="zh-CN"/>
    </w:rPr>
  </w:style>
  <w:style w:type="character" w:styleId="Strong">
    <w:name w:val="Strong"/>
    <w:uiPriority w:val="22"/>
    <w:qFormat/>
    <w:rsid w:val="00734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304">
      <w:bodyDiv w:val="1"/>
      <w:marLeft w:val="0"/>
      <w:marRight w:val="0"/>
      <w:marTop w:val="0"/>
      <w:marBottom w:val="0"/>
      <w:divBdr>
        <w:top w:val="none" w:sz="0" w:space="0" w:color="auto"/>
        <w:left w:val="none" w:sz="0" w:space="0" w:color="auto"/>
        <w:bottom w:val="none" w:sz="0" w:space="0" w:color="auto"/>
        <w:right w:val="none" w:sz="0" w:space="0" w:color="auto"/>
      </w:divBdr>
    </w:div>
    <w:div w:id="274100780">
      <w:bodyDiv w:val="1"/>
      <w:marLeft w:val="0"/>
      <w:marRight w:val="0"/>
      <w:marTop w:val="0"/>
      <w:marBottom w:val="0"/>
      <w:divBdr>
        <w:top w:val="none" w:sz="0" w:space="0" w:color="auto"/>
        <w:left w:val="none" w:sz="0" w:space="0" w:color="auto"/>
        <w:bottom w:val="none" w:sz="0" w:space="0" w:color="auto"/>
        <w:right w:val="none" w:sz="0" w:space="0" w:color="auto"/>
      </w:divBdr>
    </w:div>
    <w:div w:id="535698735">
      <w:bodyDiv w:val="1"/>
      <w:marLeft w:val="0"/>
      <w:marRight w:val="0"/>
      <w:marTop w:val="0"/>
      <w:marBottom w:val="0"/>
      <w:divBdr>
        <w:top w:val="none" w:sz="0" w:space="0" w:color="auto"/>
        <w:left w:val="none" w:sz="0" w:space="0" w:color="auto"/>
        <w:bottom w:val="none" w:sz="0" w:space="0" w:color="auto"/>
        <w:right w:val="none" w:sz="0" w:space="0" w:color="auto"/>
      </w:divBdr>
    </w:div>
    <w:div w:id="743336814">
      <w:bodyDiv w:val="1"/>
      <w:marLeft w:val="0"/>
      <w:marRight w:val="0"/>
      <w:marTop w:val="0"/>
      <w:marBottom w:val="0"/>
      <w:divBdr>
        <w:top w:val="none" w:sz="0" w:space="0" w:color="auto"/>
        <w:left w:val="none" w:sz="0" w:space="0" w:color="auto"/>
        <w:bottom w:val="none" w:sz="0" w:space="0" w:color="auto"/>
        <w:right w:val="none" w:sz="0" w:space="0" w:color="auto"/>
      </w:divBdr>
    </w:div>
    <w:div w:id="895319296">
      <w:bodyDiv w:val="1"/>
      <w:marLeft w:val="0"/>
      <w:marRight w:val="0"/>
      <w:marTop w:val="0"/>
      <w:marBottom w:val="0"/>
      <w:divBdr>
        <w:top w:val="none" w:sz="0" w:space="0" w:color="auto"/>
        <w:left w:val="none" w:sz="0" w:space="0" w:color="auto"/>
        <w:bottom w:val="none" w:sz="0" w:space="0" w:color="auto"/>
        <w:right w:val="none" w:sz="0" w:space="0" w:color="auto"/>
      </w:divBdr>
    </w:div>
    <w:div w:id="964965312">
      <w:bodyDiv w:val="1"/>
      <w:marLeft w:val="0"/>
      <w:marRight w:val="0"/>
      <w:marTop w:val="0"/>
      <w:marBottom w:val="0"/>
      <w:divBdr>
        <w:top w:val="none" w:sz="0" w:space="0" w:color="auto"/>
        <w:left w:val="none" w:sz="0" w:space="0" w:color="auto"/>
        <w:bottom w:val="none" w:sz="0" w:space="0" w:color="auto"/>
        <w:right w:val="none" w:sz="0" w:space="0" w:color="auto"/>
      </w:divBdr>
    </w:div>
    <w:div w:id="1113331661">
      <w:bodyDiv w:val="1"/>
      <w:marLeft w:val="0"/>
      <w:marRight w:val="0"/>
      <w:marTop w:val="0"/>
      <w:marBottom w:val="0"/>
      <w:divBdr>
        <w:top w:val="none" w:sz="0" w:space="0" w:color="auto"/>
        <w:left w:val="none" w:sz="0" w:space="0" w:color="auto"/>
        <w:bottom w:val="none" w:sz="0" w:space="0" w:color="auto"/>
        <w:right w:val="none" w:sz="0" w:space="0" w:color="auto"/>
      </w:divBdr>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256980684">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 w:id="20900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845</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Matviiv, Olga (Ukraine)</cp:lastModifiedBy>
  <cp:revision>3</cp:revision>
  <cp:lastPrinted>2012-01-20T10:58:00Z</cp:lastPrinted>
  <dcterms:created xsi:type="dcterms:W3CDTF">2015-11-12T08:16:00Z</dcterms:created>
  <dcterms:modified xsi:type="dcterms:W3CDTF">2015-11-12T08:30:00Z</dcterms:modified>
</cp:coreProperties>
</file>