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/>
        <w:jc w:val="both"/>
        <w:rPr>
          <w:rFonts w:ascii="Arial"/>
          <w:sz w:val="24"/>
          <w:szCs w:val="24"/>
          <w:lang w:val="ru-RU"/>
        </w:rPr>
      </w:pPr>
    </w:p>
    <w:p>
      <w:pPr>
        <w:pStyle w:val="Normal"/>
        <w:spacing w:after="0"/>
        <w:jc w:val="both"/>
        <w:rPr>
          <w:rFonts w:ascii="Arial"/>
          <w:b w:val="1"/>
          <w:bCs w:val="1"/>
          <w:sz w:val="24"/>
          <w:szCs w:val="24"/>
          <w:lang w:val="ru-RU"/>
        </w:rPr>
      </w:pPr>
    </w:p>
    <w:p>
      <w:pPr>
        <w:pStyle w:val="No Spacing"/>
        <w:jc w:val="center"/>
        <w:rPr>
          <w:rFonts w:ascii="Arial" w:cs="Arial" w:hAnsi="Arial" w:eastAsia="Arial"/>
          <w:b w:val="1"/>
          <w:bCs w:val="1"/>
          <w:sz w:val="24"/>
          <w:szCs w:val="24"/>
          <w:lang w:val="ru-RU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ru-RU"/>
        </w:rPr>
        <w:t>У РАМКАХ ФЕСТИВАЛЮ «НОВЕ БРИТАНСЬКЕ КІНО»</w:t>
      </w:r>
    </w:p>
    <w:p>
      <w:pPr>
        <w:pStyle w:val="No Spacing"/>
        <w:jc w:val="center"/>
        <w:rPr>
          <w:rFonts w:ascii="Arial" w:cs="Arial" w:hAnsi="Arial" w:eastAsia="Arial"/>
          <w:b w:val="1"/>
          <w:bCs w:val="1"/>
          <w:sz w:val="24"/>
          <w:szCs w:val="24"/>
          <w:lang w:val="ru-RU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ru-RU"/>
        </w:rPr>
        <w:t>БРИТАНСЬКА РАДА ТА ЮНІСЕФ</w:t>
      </w:r>
    </w:p>
    <w:p>
      <w:pPr>
        <w:pStyle w:val="No Spacing"/>
        <w:jc w:val="center"/>
        <w:rPr>
          <w:rFonts w:ascii="Arial" w:cs="Arial" w:hAnsi="Arial" w:eastAsia="Arial"/>
          <w:b w:val="1"/>
          <w:bCs w:val="1"/>
          <w:sz w:val="24"/>
          <w:szCs w:val="24"/>
          <w:lang w:val="ru-RU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ru-RU"/>
        </w:rPr>
        <w:t>ЗАПРОШУЮТЬ ДО УЧАСТІ У ВІДЕОКОНКУРСІ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 xml:space="preserve">Британська Рада та Дитячий фонд ООН </w:t>
      </w:r>
      <w:r>
        <w:rPr>
          <w:rFonts w:ascii="Arial"/>
          <w:sz w:val="24"/>
          <w:szCs w:val="24"/>
          <w:rtl w:val="0"/>
          <w:lang w:val="en-US"/>
        </w:rPr>
        <w:t>(</w:t>
      </w:r>
      <w:r>
        <w:rPr>
          <w:rFonts w:hAnsi="Arial" w:hint="default"/>
          <w:sz w:val="24"/>
          <w:szCs w:val="24"/>
          <w:rtl w:val="0"/>
          <w:lang w:val="en-US"/>
        </w:rPr>
        <w:t>ЮНІСЕФ</w:t>
      </w:r>
      <w:r>
        <w:rPr>
          <w:rFonts w:ascii="Arial"/>
          <w:sz w:val="24"/>
          <w:szCs w:val="24"/>
          <w:rtl w:val="0"/>
          <w:lang w:val="en-US"/>
        </w:rPr>
        <w:t xml:space="preserve">) </w:t>
      </w:r>
      <w:r>
        <w:rPr>
          <w:rFonts w:hAnsi="Arial" w:hint="default"/>
          <w:sz w:val="24"/>
          <w:szCs w:val="24"/>
          <w:rtl w:val="0"/>
          <w:lang w:val="en-US"/>
        </w:rPr>
        <w:t xml:space="preserve">розпочинають у рамках </w:t>
      </w:r>
      <w:r>
        <w:rPr>
          <w:rFonts w:ascii="Arial"/>
          <w:sz w:val="24"/>
          <w:szCs w:val="24"/>
          <w:rtl w:val="0"/>
          <w:lang w:val="en-US"/>
        </w:rPr>
        <w:t>XIV</w:t>
      </w:r>
      <w:r>
        <w:rPr>
          <w:rFonts w:ascii="Arial"/>
          <w:sz w:val="24"/>
          <w:szCs w:val="24"/>
          <w:rtl w:val="0"/>
          <w:lang w:val="ru-RU"/>
        </w:rPr>
        <w:t xml:space="preserve"> </w:t>
      </w:r>
      <w:r>
        <w:rPr>
          <w:rFonts w:hAnsi="Arial" w:hint="default"/>
          <w:sz w:val="24"/>
          <w:szCs w:val="24"/>
          <w:rtl w:val="0"/>
          <w:lang w:val="en-US"/>
        </w:rPr>
        <w:t xml:space="preserve">фестивалю «Нове британське кіно </w:t>
      </w:r>
      <w:r>
        <w:rPr>
          <w:rFonts w:ascii="Arial"/>
          <w:sz w:val="24"/>
          <w:szCs w:val="24"/>
          <w:rtl w:val="0"/>
          <w:lang w:val="en-US"/>
        </w:rPr>
        <w:t>2014</w:t>
      </w:r>
      <w:r>
        <w:rPr>
          <w:rFonts w:hAnsi="Arial" w:hint="default"/>
          <w:sz w:val="24"/>
          <w:szCs w:val="24"/>
          <w:rtl w:val="0"/>
          <w:lang w:val="en-US"/>
        </w:rPr>
        <w:t>» відеоконкурс</w:t>
      </w:r>
      <w:r>
        <w:rPr>
          <w:rFonts w:asci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Цьогорічний фестиваль закриватиме особливий фільм – документальна стрічка «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Про дітей і про кіно</w:t>
      </w:r>
      <w:r>
        <w:rPr>
          <w:rFonts w:hAnsi="Arial" w:hint="default"/>
          <w:sz w:val="24"/>
          <w:szCs w:val="24"/>
          <w:rtl w:val="0"/>
          <w:lang w:val="en-US"/>
        </w:rPr>
        <w:t>» від британського режисера Марка Казінса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у якому автор поставив собі амбіційне завдання – зібрати найбільш цікаві та знакові кадри світового кінематографу за участю дітей і створити власний альманах дитячих емоцій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Пропонуємо усім охочим також спробувати себе у ролі режисера</w:t>
      </w:r>
      <w:r>
        <w:rPr>
          <w:rFonts w:ascii="Arial"/>
          <w:sz w:val="24"/>
          <w:szCs w:val="24"/>
          <w:rtl w:val="0"/>
          <w:lang w:val="en-US"/>
        </w:rPr>
        <w:t xml:space="preserve">. </w:t>
      </w:r>
      <w:r>
        <w:rPr>
          <w:rFonts w:hAnsi="Arial" w:hint="default"/>
          <w:sz w:val="24"/>
          <w:szCs w:val="24"/>
          <w:rtl w:val="0"/>
          <w:lang w:val="en-US"/>
        </w:rPr>
        <w:t>Разом з ЮНІСЕФ запрошуємо створити свій міні</w:t>
      </w:r>
      <w:r>
        <w:rPr>
          <w:rFonts w:ascii="Arial"/>
          <w:sz w:val="24"/>
          <w:szCs w:val="24"/>
          <w:rtl w:val="0"/>
          <w:lang w:val="en-US"/>
        </w:rPr>
        <w:t>-</w:t>
      </w:r>
      <w:r>
        <w:rPr>
          <w:rFonts w:hAnsi="Arial" w:hint="default"/>
          <w:sz w:val="24"/>
          <w:szCs w:val="24"/>
          <w:rtl w:val="0"/>
          <w:lang w:val="en-US"/>
        </w:rPr>
        <w:t>фільм – разом із дітьми відтворити відому кін</w:t>
      </w:r>
      <w:r>
        <w:rPr>
          <w:rFonts w:hAnsi="Arial" w:hint="default"/>
          <w:sz w:val="24"/>
          <w:szCs w:val="24"/>
          <w:rtl w:val="0"/>
          <w:lang w:val="en-US"/>
        </w:rPr>
        <w:t>о</w:t>
      </w:r>
      <w:r>
        <w:rPr>
          <w:rFonts w:hAnsi="Arial" w:hint="default"/>
          <w:sz w:val="24"/>
          <w:szCs w:val="24"/>
          <w:rtl w:val="0"/>
          <w:lang w:val="en-US"/>
        </w:rPr>
        <w:t>сцену та поділитися цією роботою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Мета конкурсу – спонукати дорослих проводити більше часу з дітьми та бачити в них нові таланти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Для участі у конкурсі необхідно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 Spacing"/>
        <w:numPr>
          <w:ilvl w:val="0"/>
          <w:numId w:val="3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>Зняти</w:t>
      </w:r>
      <w:r>
        <w:rPr>
          <w:rFonts w:hAnsi="Arial" w:hint="default"/>
          <w:sz w:val="24"/>
          <w:szCs w:val="24"/>
          <w:rtl w:val="0"/>
          <w:lang w:val="en-US"/>
        </w:rPr>
        <w:t xml:space="preserve"> на будь</w:t>
      </w:r>
      <w:r>
        <w:rPr>
          <w:rFonts w:ascii="Arial"/>
          <w:sz w:val="24"/>
          <w:szCs w:val="24"/>
          <w:rtl w:val="0"/>
          <w:lang w:val="en-US"/>
        </w:rPr>
        <w:t>-</w:t>
      </w:r>
      <w:r>
        <w:rPr>
          <w:rFonts w:hAnsi="Arial" w:hint="default"/>
          <w:sz w:val="24"/>
          <w:szCs w:val="24"/>
          <w:rtl w:val="0"/>
          <w:lang w:val="en-US"/>
        </w:rPr>
        <w:t>який пристрій</w:t>
      </w:r>
      <w:r>
        <w:rPr>
          <w:rFonts w:hAnsi="Arial" w:hint="default"/>
          <w:sz w:val="24"/>
          <w:szCs w:val="24"/>
          <w:rtl w:val="0"/>
          <w:lang w:val="en-US"/>
        </w:rPr>
        <w:t xml:space="preserve"> відеоролик тривалістю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 xml:space="preserve">до 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 xml:space="preserve">15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секунд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numPr>
          <w:ilvl w:val="0"/>
          <w:numId w:val="4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>Обов’язкова умова</w:t>
      </w:r>
      <w:r>
        <w:rPr>
          <w:rFonts w:ascii="Arial"/>
          <w:sz w:val="24"/>
          <w:szCs w:val="24"/>
          <w:rtl w:val="0"/>
          <w:lang w:val="en-US"/>
        </w:rPr>
        <w:t xml:space="preserve">: </w:t>
      </w:r>
      <w:r>
        <w:rPr>
          <w:rFonts w:hAnsi="Arial" w:hint="default"/>
          <w:sz w:val="24"/>
          <w:szCs w:val="24"/>
          <w:rtl w:val="0"/>
          <w:lang w:val="en-US"/>
        </w:rPr>
        <w:t xml:space="preserve">одним із героїв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у кадрі має бути дитина</w:t>
      </w:r>
    </w:p>
    <w:p>
      <w:pPr>
        <w:pStyle w:val="No Spacing"/>
        <w:numPr>
          <w:ilvl w:val="0"/>
          <w:numId w:val="5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 xml:space="preserve">Завантажити відеоролик на </w:t>
      </w:r>
      <w:r>
        <w:rPr>
          <w:rFonts w:ascii="Arial"/>
          <w:sz w:val="24"/>
          <w:szCs w:val="24"/>
          <w:rtl w:val="0"/>
          <w:lang w:val="en-US"/>
        </w:rPr>
        <w:t>Youtube</w:t>
      </w:r>
      <w:r>
        <w:rPr>
          <w:rFonts w:hAnsi="Arial" w:hint="default"/>
          <w:sz w:val="24"/>
          <w:szCs w:val="24"/>
          <w:rtl w:val="0"/>
          <w:lang w:val="en-US"/>
        </w:rPr>
        <w:t xml:space="preserve"> або іншу соціальну мережу з хеште</w:t>
      </w:r>
      <w:r>
        <w:rPr>
          <w:rFonts w:hAnsi="Arial" w:hint="default"/>
          <w:sz w:val="24"/>
          <w:szCs w:val="24"/>
          <w:rtl w:val="0"/>
          <w:lang w:val="en-US"/>
        </w:rPr>
        <w:t>ґ</w:t>
      </w:r>
      <w:r>
        <w:rPr>
          <w:rFonts w:hAnsi="Arial" w:hint="default"/>
          <w:sz w:val="24"/>
          <w:szCs w:val="24"/>
          <w:rtl w:val="0"/>
          <w:lang w:val="en-US"/>
        </w:rPr>
        <w:t xml:space="preserve">ом </w:t>
      </w:r>
      <w:r>
        <w:rPr>
          <w:rFonts w:ascii="Arial"/>
          <w:sz w:val="24"/>
          <w:szCs w:val="24"/>
          <w:rtl w:val="0"/>
          <w:lang w:val="en-US"/>
        </w:rPr>
        <w:t>#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filmchildren</w:t>
      </w:r>
    </w:p>
    <w:p>
      <w:pPr>
        <w:pStyle w:val="No Spacing"/>
        <w:numPr>
          <w:ilvl w:val="0"/>
          <w:numId w:val="8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>Завантажити форму учасника</w:t>
      </w:r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hAnsi="Arial" w:hint="default"/>
          <w:sz w:val="24"/>
          <w:szCs w:val="24"/>
          <w:rtl w:val="0"/>
          <w:lang w:val="en-US"/>
        </w:rPr>
        <w:t xml:space="preserve">на сайті </w:t>
      </w:r>
      <w:hyperlink r:id="rId4" w:history="1">
        <w:r>
          <w:rPr>
            <w:rStyle w:val="Hyperlink.0"/>
            <w:rFonts w:ascii="Arial"/>
            <w:sz w:val="24"/>
            <w:szCs w:val="24"/>
            <w:rtl w:val="0"/>
            <w:lang w:val="en-US"/>
          </w:rPr>
          <w:t>www.britishcouncil.org.ua/britfilms2014</w:t>
        </w:r>
      </w:hyperlink>
      <w:r>
        <w:rPr>
          <w:rFonts w:ascii="Arial"/>
          <w:sz w:val="24"/>
          <w:szCs w:val="24"/>
          <w:rtl w:val="0"/>
          <w:lang w:val="en-US"/>
        </w:rPr>
        <w:t xml:space="preserve"> </w:t>
      </w:r>
      <w:r>
        <w:rPr>
          <w:rFonts w:hAnsi="Arial" w:hint="default"/>
          <w:sz w:val="24"/>
          <w:szCs w:val="24"/>
          <w:rtl w:val="0"/>
          <w:lang w:val="en-US"/>
        </w:rPr>
        <w:t>та заповнити її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вказавши посилання на Ваш відеоролик</w:t>
      </w:r>
      <w:r>
        <w:rPr>
          <w:rFonts w:ascii="Arial"/>
          <w:sz w:val="24"/>
          <w:szCs w:val="24"/>
          <w:rtl w:val="0"/>
          <w:lang w:val="en-US"/>
        </w:rPr>
        <w:t>;</w:t>
      </w:r>
      <w:r>
        <w:rPr>
          <w:rFonts w:hAnsi="Arial" w:hint="default"/>
          <w:sz w:val="24"/>
          <w:szCs w:val="24"/>
          <w:rtl w:val="0"/>
          <w:lang w:val="en-US"/>
        </w:rPr>
        <w:t> </w:t>
      </w:r>
    </w:p>
    <w:p>
      <w:pPr>
        <w:pStyle w:val="No Spacing"/>
        <w:numPr>
          <w:ilvl w:val="0"/>
          <w:numId w:val="9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>Відправити форму учасника на адресу </w:t>
      </w:r>
      <w:hyperlink r:id="rId5" w:history="1">
        <w:r>
          <w:rPr>
            <w:rStyle w:val="Hyperlink.1"/>
            <w:rFonts w:ascii="Arial"/>
            <w:rtl w:val="0"/>
            <w:lang w:val="en-US"/>
          </w:rPr>
          <w:t>arts@britishcouncil.org.ua</w:t>
        </w:r>
      </w:hyperlink>
      <w:r>
        <w:rPr>
          <w:rFonts w:ascii="Arial"/>
          <w:sz w:val="24"/>
          <w:szCs w:val="24"/>
          <w:u w:color="auto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u w:color="auto"/>
          <w:rtl w:val="0"/>
          <w:lang w:val="en-US"/>
        </w:rPr>
        <w:t xml:space="preserve">зазначивши </w:t>
      </w:r>
      <w:r>
        <w:rPr>
          <w:rFonts w:hAnsi="Arial" w:hint="default"/>
          <w:sz w:val="24"/>
          <w:szCs w:val="24"/>
          <w:rtl w:val="0"/>
          <w:lang w:val="en-US"/>
        </w:rPr>
        <w:t xml:space="preserve">у темі листа «відеоконкурс </w:t>
      </w:r>
      <w:r>
        <w:rPr>
          <w:rFonts w:ascii="Arial"/>
          <w:sz w:val="24"/>
          <w:szCs w:val="24"/>
          <w:rtl w:val="0"/>
          <w:lang w:val="en-US"/>
        </w:rPr>
        <w:t>#</w:t>
      </w:r>
      <w:r>
        <w:rPr>
          <w:rFonts w:ascii="Arial"/>
          <w:sz w:val="24"/>
          <w:szCs w:val="24"/>
          <w:rtl w:val="0"/>
          <w:lang w:val="en-US"/>
        </w:rPr>
        <w:t>filmchildren</w:t>
      </w:r>
      <w:r>
        <w:rPr>
          <w:rFonts w:hAnsi="Arial" w:hint="default"/>
          <w:sz w:val="24"/>
          <w:szCs w:val="24"/>
          <w:rtl w:val="0"/>
          <w:lang w:val="en-US"/>
        </w:rPr>
        <w:t>»</w:t>
      </w:r>
      <w:r>
        <w:rPr>
          <w:rFonts w:ascii="Arial"/>
          <w:sz w:val="24"/>
          <w:szCs w:val="24"/>
          <w:rtl w:val="0"/>
          <w:lang w:val="en-US"/>
        </w:rPr>
        <w:t>.</w:t>
      </w:r>
      <w:r>
        <w:rPr>
          <w:rFonts w:hAnsi="Arial" w:hint="default"/>
          <w:sz w:val="24"/>
          <w:szCs w:val="24"/>
          <w:rtl w:val="0"/>
          <w:lang w:val="en-US"/>
        </w:rPr>
        <w:t> 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Інші вимоги</w:t>
      </w:r>
      <w:r>
        <w:rPr>
          <w:rFonts w:ascii="Arial"/>
          <w:sz w:val="24"/>
          <w:szCs w:val="24"/>
          <w:rtl w:val="0"/>
          <w:lang w:val="en-US"/>
        </w:rPr>
        <w:t>:</w:t>
      </w:r>
    </w:p>
    <w:p>
      <w:pPr>
        <w:pStyle w:val="List Paragraph"/>
        <w:numPr>
          <w:ilvl w:val="0"/>
          <w:numId w:val="12"/>
        </w:numPr>
        <w:tabs>
          <w:tab w:val="num" w:pos="690"/>
          <w:tab w:val="left" w:pos="720"/>
        </w:tabs>
        <w:bidi w:val="0"/>
        <w:spacing w:after="0"/>
        <w:ind w:left="690" w:right="0" w:hanging="330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 xml:space="preserve">Тривалість відео – до </w:t>
      </w:r>
      <w:r>
        <w:rPr>
          <w:rFonts w:ascii="Arial"/>
          <w:sz w:val="24"/>
          <w:szCs w:val="24"/>
          <w:rtl w:val="0"/>
          <w:lang w:val="en-US"/>
        </w:rPr>
        <w:t xml:space="preserve">15 </w:t>
      </w:r>
      <w:r>
        <w:rPr>
          <w:rFonts w:hAnsi="Arial" w:hint="default"/>
          <w:sz w:val="24"/>
          <w:szCs w:val="24"/>
          <w:rtl w:val="0"/>
          <w:lang w:val="en-US"/>
        </w:rPr>
        <w:t>секунд</w:t>
      </w:r>
    </w:p>
    <w:p>
      <w:pPr>
        <w:pStyle w:val="List Paragraph"/>
        <w:numPr>
          <w:ilvl w:val="0"/>
          <w:numId w:val="13"/>
        </w:numPr>
        <w:tabs>
          <w:tab w:val="num" w:pos="690"/>
          <w:tab w:val="left" w:pos="720"/>
        </w:tabs>
        <w:bidi w:val="0"/>
        <w:spacing w:after="0"/>
        <w:ind w:left="690" w:right="0" w:hanging="330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>Формат відео</w:t>
      </w:r>
      <w:r>
        <w:rPr>
          <w:rFonts w:ascii="Arial"/>
          <w:sz w:val="24"/>
          <w:szCs w:val="24"/>
          <w:rtl w:val="0"/>
          <w:lang w:val="en-US"/>
        </w:rPr>
        <w:t>: .</w:t>
      </w:r>
      <w:r>
        <w:rPr>
          <w:rFonts w:ascii="Arial"/>
          <w:sz w:val="24"/>
          <w:szCs w:val="24"/>
          <w:rtl w:val="0"/>
          <w:lang w:val="en-US"/>
        </w:rPr>
        <w:t>mov</w:t>
      </w:r>
      <w:r>
        <w:rPr>
          <w:rFonts w:ascii="Arial"/>
          <w:sz w:val="24"/>
          <w:szCs w:val="24"/>
          <w:rtl w:val="0"/>
          <w:lang w:val="en-US"/>
        </w:rPr>
        <w:t>, .</w:t>
      </w:r>
      <w:r>
        <w:rPr>
          <w:rFonts w:ascii="Arial"/>
          <w:sz w:val="24"/>
          <w:szCs w:val="24"/>
          <w:rtl w:val="0"/>
          <w:lang w:val="en-US"/>
        </w:rPr>
        <w:t>mpeg</w:t>
      </w:r>
      <w:r>
        <w:rPr>
          <w:rFonts w:ascii="Arial"/>
          <w:sz w:val="24"/>
          <w:szCs w:val="24"/>
          <w:rtl w:val="0"/>
          <w:lang w:val="en-US"/>
        </w:rPr>
        <w:t>, .</w:t>
      </w:r>
      <w:r>
        <w:rPr>
          <w:rFonts w:ascii="Arial"/>
          <w:sz w:val="24"/>
          <w:szCs w:val="24"/>
          <w:rtl w:val="0"/>
          <w:lang w:val="en-US"/>
        </w:rPr>
        <w:t>mp</w:t>
      </w:r>
      <w:r>
        <w:rPr>
          <w:rFonts w:ascii="Arial"/>
          <w:sz w:val="24"/>
          <w:szCs w:val="24"/>
          <w:rtl w:val="0"/>
          <w:lang w:val="en-US"/>
        </w:rPr>
        <w:t>4, .</w:t>
      </w:r>
      <w:r>
        <w:rPr>
          <w:rFonts w:ascii="Arial"/>
          <w:sz w:val="24"/>
          <w:szCs w:val="24"/>
          <w:rtl w:val="0"/>
          <w:lang w:val="en-US"/>
        </w:rPr>
        <w:t>mpg</w:t>
      </w:r>
      <w:r>
        <w:rPr>
          <w:rFonts w:ascii="Arial"/>
          <w:sz w:val="24"/>
          <w:szCs w:val="24"/>
          <w:rtl w:val="0"/>
          <w:lang w:val="en-US"/>
        </w:rPr>
        <w:t>, .</w:t>
      </w:r>
      <w:r>
        <w:rPr>
          <w:rFonts w:ascii="Arial"/>
          <w:sz w:val="24"/>
          <w:szCs w:val="24"/>
          <w:rtl w:val="0"/>
          <w:lang w:val="en-US"/>
        </w:rPr>
        <w:t>wmv</w:t>
      </w:r>
      <w:r>
        <w:rPr>
          <w:rFonts w:ascii="Arial"/>
          <w:sz w:val="24"/>
          <w:szCs w:val="24"/>
          <w:rtl w:val="0"/>
          <w:lang w:val="en-US"/>
        </w:rPr>
        <w:t>, .</w:t>
      </w:r>
      <w:r>
        <w:rPr>
          <w:rFonts w:ascii="Arial"/>
          <w:sz w:val="24"/>
          <w:szCs w:val="24"/>
          <w:rtl w:val="0"/>
          <w:lang w:val="en-US"/>
        </w:rPr>
        <w:t>avi</w:t>
      </w:r>
    </w:p>
    <w:p>
      <w:pPr>
        <w:pStyle w:val="List Paragraph"/>
        <w:numPr>
          <w:ilvl w:val="0"/>
          <w:numId w:val="15"/>
        </w:numPr>
        <w:tabs>
          <w:tab w:val="num" w:pos="663"/>
          <w:tab w:val="left" w:pos="690"/>
          <w:tab w:val="left" w:pos="720"/>
        </w:tabs>
        <w:bidi w:val="0"/>
        <w:spacing w:after="0"/>
        <w:ind w:left="693" w:right="0" w:hanging="333"/>
        <w:jc w:val="both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hAnsi="Arial" w:hint="default"/>
          <w:sz w:val="24"/>
          <w:szCs w:val="24"/>
          <w:rtl w:val="0"/>
          <w:lang w:val="en-US"/>
        </w:rPr>
        <w:t xml:space="preserve">Кінцевий термін участі у конкурсі – 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 xml:space="preserve">20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 xml:space="preserve">грудня 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2014.</w:t>
      </w:r>
    </w:p>
    <w:p>
      <w:pPr>
        <w:pStyle w:val="Body"/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Вимоги до претендентів</w:t>
      </w:r>
      <w:r>
        <w:rPr>
          <w:rFonts w:ascii="Arial"/>
          <w:sz w:val="24"/>
          <w:szCs w:val="24"/>
          <w:rtl w:val="0"/>
          <w:lang w:val="en-US"/>
        </w:rPr>
        <w:t xml:space="preserve">: </w:t>
      </w:r>
      <w:r>
        <w:rPr>
          <w:rFonts w:hAnsi="Arial" w:hint="default"/>
          <w:sz w:val="24"/>
          <w:szCs w:val="24"/>
          <w:rtl w:val="0"/>
          <w:lang w:val="en-US"/>
        </w:rPr>
        <w:t xml:space="preserve">Конкурс відкрито для осіб віком старше </w:t>
      </w:r>
      <w:r>
        <w:rPr>
          <w:rFonts w:ascii="Arial"/>
          <w:sz w:val="24"/>
          <w:szCs w:val="24"/>
          <w:rtl w:val="0"/>
          <w:lang w:val="en-US"/>
        </w:rPr>
        <w:t xml:space="preserve">18 </w:t>
      </w:r>
      <w:r>
        <w:rPr>
          <w:rFonts w:hAnsi="Arial" w:hint="default"/>
          <w:sz w:val="24"/>
          <w:szCs w:val="24"/>
          <w:rtl w:val="0"/>
          <w:lang w:val="en-US"/>
        </w:rPr>
        <w:t>років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"/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Призи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hAnsi="Arial" w:hint="default"/>
          <w:sz w:val="24"/>
          <w:szCs w:val="24"/>
          <w:rtl w:val="0"/>
          <w:lang w:val="en-US"/>
        </w:rPr>
        <w:t>Переможець конкурсу отримає цінні призи від Британської Ради та ЮНІСЕФ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Основний критерій відбору – оригінальна та влучна відеоробота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знята за участю дітей та дорослих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"/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Визначення переможця</w:t>
      </w:r>
      <w:r>
        <w:rPr>
          <w:rFonts w:ascii="Arial"/>
          <w:sz w:val="24"/>
          <w:szCs w:val="24"/>
          <w:rtl w:val="0"/>
          <w:lang w:val="en-US"/>
        </w:rPr>
        <w:t xml:space="preserve">: </w:t>
      </w:r>
      <w:r>
        <w:rPr>
          <w:rFonts w:hAnsi="Arial" w:hint="default"/>
          <w:sz w:val="24"/>
          <w:szCs w:val="24"/>
          <w:rtl w:val="0"/>
          <w:lang w:val="en-US"/>
        </w:rPr>
        <w:t>Переможців конкурсу обиратиме панель журі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до якої увійдуть представники мистецького відділу Британської Ради та ЮНІСЕФ</w:t>
      </w:r>
      <w:r>
        <w:rPr>
          <w:rFonts w:asci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Графік конкурсу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"/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ru-RU"/>
        </w:rPr>
        <w:t>1</w:t>
      </w:r>
      <w:r>
        <w:rPr>
          <w:rFonts w:ascii="Arial"/>
          <w:b w:val="1"/>
          <w:bCs w:val="1"/>
          <w:sz w:val="24"/>
          <w:szCs w:val="24"/>
          <w:rtl w:val="0"/>
          <w:lang w:val="ru-RU"/>
        </w:rPr>
        <w:t>1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 xml:space="preserve"> листопада</w:t>
      </w:r>
      <w:r>
        <w:rPr>
          <w:rFonts w:hAnsi="Arial" w:hint="default"/>
          <w:sz w:val="24"/>
          <w:szCs w:val="24"/>
          <w:rtl w:val="0"/>
          <w:lang w:val="en-US"/>
        </w:rPr>
        <w:t xml:space="preserve"> – оголошення конкурсу та початок прийому відеоробіт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 xml:space="preserve">20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грудня</w:t>
      </w:r>
      <w:r>
        <w:rPr>
          <w:rFonts w:hAnsi="Arial" w:hint="default"/>
          <w:sz w:val="24"/>
          <w:szCs w:val="24"/>
          <w:rtl w:val="0"/>
          <w:lang w:val="en-US"/>
        </w:rPr>
        <w:t xml:space="preserve"> – кінцевий термін для відправлення відеоробіт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 xml:space="preserve">22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 xml:space="preserve">грудня – </w:t>
      </w:r>
      <w:r>
        <w:rPr>
          <w:rFonts w:ascii="Arial"/>
          <w:b w:val="1"/>
          <w:bCs w:val="1"/>
          <w:sz w:val="24"/>
          <w:szCs w:val="24"/>
          <w:rtl w:val="0"/>
          <w:lang w:val="en-US"/>
        </w:rPr>
        <w:t xml:space="preserve">11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січня</w:t>
      </w:r>
      <w:r>
        <w:rPr>
          <w:rFonts w:hAnsi="Arial" w:hint="default"/>
          <w:sz w:val="24"/>
          <w:szCs w:val="24"/>
          <w:rtl w:val="0"/>
          <w:lang w:val="en-US"/>
        </w:rPr>
        <w:t xml:space="preserve"> – визначення переможця</w:t>
      </w:r>
    </w:p>
    <w:p>
      <w:pPr>
        <w:pStyle w:val="No Spacing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 xml:space="preserve">12 </w:t>
      </w: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січня</w:t>
      </w:r>
      <w:r>
        <w:rPr>
          <w:rFonts w:hAnsi="Arial" w:hint="default"/>
          <w:sz w:val="24"/>
          <w:szCs w:val="24"/>
          <w:rtl w:val="0"/>
          <w:lang w:val="en-US"/>
        </w:rPr>
        <w:t xml:space="preserve"> – оголошення переможця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b w:val="1"/>
          <w:bCs w:val="1"/>
          <w:sz w:val="24"/>
          <w:szCs w:val="24"/>
          <w:rtl w:val="0"/>
          <w:lang w:val="en-US"/>
        </w:rPr>
        <w:t>Інші положення</w:t>
      </w:r>
      <w:r>
        <w:rPr>
          <w:rFonts w:ascii="Arial"/>
          <w:sz w:val="24"/>
          <w:szCs w:val="24"/>
          <w:rtl w:val="0"/>
          <w:lang w:val="en-US"/>
        </w:rPr>
        <w:t>: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Учасники дають згоду на публікацію їх</w:t>
      </w:r>
      <w:r>
        <w:rPr>
          <w:rFonts w:hAnsi="Arial" w:hint="default"/>
          <w:sz w:val="24"/>
          <w:szCs w:val="24"/>
          <w:rtl w:val="0"/>
          <w:lang w:val="en-US"/>
        </w:rPr>
        <w:t>нього</w:t>
      </w:r>
      <w:r>
        <w:rPr>
          <w:rFonts w:hAnsi="Arial" w:hint="default"/>
          <w:sz w:val="24"/>
          <w:szCs w:val="24"/>
          <w:rtl w:val="0"/>
          <w:lang w:val="en-US"/>
        </w:rPr>
        <w:t xml:space="preserve"> імені на офіційному сайті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у соціальних мережах та інших промо</w:t>
      </w:r>
      <w:r>
        <w:rPr>
          <w:rFonts w:ascii="Arial"/>
          <w:sz w:val="24"/>
          <w:szCs w:val="24"/>
          <w:rtl w:val="0"/>
          <w:lang w:val="en-US"/>
        </w:rPr>
        <w:t>-</w:t>
      </w:r>
      <w:r>
        <w:rPr>
          <w:rFonts w:hAnsi="Arial" w:hint="default"/>
          <w:sz w:val="24"/>
          <w:szCs w:val="24"/>
          <w:rtl w:val="0"/>
          <w:lang w:val="en-US"/>
        </w:rPr>
        <w:t>матеріалах Британської Ради</w:t>
      </w:r>
      <w:r>
        <w:rPr>
          <w:rFonts w:asci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Учасники конкурсу підтверджують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що уся інформація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вказана у формі учасника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є достовірною та що надіслані відео є оригінальними роботами</w:t>
      </w:r>
      <w:r>
        <w:rPr>
          <w:rFonts w:ascii="Arial"/>
          <w:sz w:val="24"/>
          <w:szCs w:val="24"/>
          <w:rtl w:val="0"/>
          <w:lang w:val="en-US"/>
        </w:rPr>
        <w:t xml:space="preserve">.  </w:t>
      </w:r>
    </w:p>
    <w:p>
      <w:pPr>
        <w:pStyle w:val="Normal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Учасники конкурсу несуть відповідальність за вибір фільму та зміст конкурсних робіт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Normal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Учасники конкурсу несуть відповідальність за відсутність сцен насилля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використання нецензурної лексики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>лайки та інших елементів</w:t>
      </w:r>
      <w:r>
        <w:rPr>
          <w:rFonts w:ascii="Arial"/>
          <w:sz w:val="24"/>
          <w:szCs w:val="24"/>
          <w:rtl w:val="0"/>
          <w:lang w:val="en-US"/>
        </w:rPr>
        <w:t xml:space="preserve">, </w:t>
      </w:r>
      <w:r>
        <w:rPr>
          <w:rFonts w:hAnsi="Arial" w:hint="default"/>
          <w:sz w:val="24"/>
          <w:szCs w:val="24"/>
          <w:rtl w:val="0"/>
          <w:lang w:val="en-US"/>
        </w:rPr>
        <w:t xml:space="preserve">недопустимих для демонстрації дітям до </w:t>
      </w:r>
      <w:r>
        <w:rPr>
          <w:rFonts w:ascii="Arial"/>
          <w:sz w:val="24"/>
          <w:szCs w:val="24"/>
          <w:rtl w:val="0"/>
          <w:lang w:val="en-US"/>
        </w:rPr>
        <w:t xml:space="preserve">18 </w:t>
      </w:r>
      <w:r>
        <w:rPr>
          <w:rFonts w:hAnsi="Arial" w:hint="default"/>
          <w:sz w:val="24"/>
          <w:szCs w:val="24"/>
          <w:rtl w:val="0"/>
          <w:lang w:val="en-US"/>
        </w:rPr>
        <w:t>років</w:t>
      </w:r>
      <w:r>
        <w:rPr>
          <w:rFonts w:ascii="Arial"/>
          <w:sz w:val="24"/>
          <w:szCs w:val="24"/>
          <w:rtl w:val="0"/>
          <w:lang w:val="en-US"/>
        </w:rPr>
        <w:t>.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Учасники дають право організаторам використовувати надіслані відео</w:t>
      </w:r>
      <w:r>
        <w:rPr>
          <w:rFonts w:ascii="Arial"/>
          <w:sz w:val="24"/>
          <w:szCs w:val="24"/>
          <w:rtl w:val="0"/>
          <w:lang w:val="en-US"/>
        </w:rPr>
        <w:t>-</w:t>
      </w:r>
      <w:r>
        <w:rPr>
          <w:rFonts w:hAnsi="Arial" w:hint="default"/>
          <w:sz w:val="24"/>
          <w:szCs w:val="24"/>
          <w:rtl w:val="0"/>
          <w:lang w:val="en-US"/>
        </w:rPr>
        <w:t>роботи у промо</w:t>
      </w:r>
      <w:r>
        <w:rPr>
          <w:rFonts w:ascii="Arial"/>
          <w:sz w:val="24"/>
          <w:szCs w:val="24"/>
          <w:rtl w:val="0"/>
          <w:lang w:val="en-US"/>
        </w:rPr>
        <w:t>-</w:t>
      </w:r>
      <w:r>
        <w:rPr>
          <w:rFonts w:hAnsi="Arial" w:hint="default"/>
          <w:sz w:val="24"/>
          <w:szCs w:val="24"/>
          <w:rtl w:val="0"/>
          <w:lang w:val="en-US"/>
        </w:rPr>
        <w:t>цілях Британської Ради</w:t>
      </w:r>
      <w:r>
        <w:rPr>
          <w:rFonts w:asci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hAnsi="Arial" w:hint="default"/>
          <w:sz w:val="24"/>
          <w:szCs w:val="24"/>
          <w:rtl w:val="0"/>
          <w:lang w:val="en-US"/>
        </w:rPr>
        <w:t>Участь у конкурсі передбачає прийняття цих умов</w:t>
      </w:r>
      <w:r>
        <w:rPr>
          <w:rFonts w:ascii="Arial"/>
          <w:sz w:val="24"/>
          <w:szCs w:val="24"/>
          <w:rtl w:val="0"/>
          <w:lang w:val="en-US"/>
        </w:rPr>
        <w:t xml:space="preserve">. </w:t>
      </w:r>
    </w:p>
    <w:p>
      <w:pPr>
        <w:pStyle w:val="Body"/>
        <w:spacing w:after="0"/>
        <w:jc w:val="both"/>
      </w:pPr>
      <w:r>
        <w:rPr>
          <w:rFonts w:hAnsi="Arial" w:hint="default"/>
          <w:sz w:val="24"/>
          <w:szCs w:val="24"/>
          <w:rtl w:val="0"/>
          <w:lang w:val="en-US"/>
        </w:rPr>
        <w:t>Невиконання будь</w:t>
      </w:r>
      <w:r>
        <w:rPr>
          <w:rFonts w:ascii="Arial"/>
          <w:sz w:val="24"/>
          <w:szCs w:val="24"/>
          <w:rtl w:val="0"/>
          <w:lang w:val="en-US"/>
        </w:rPr>
        <w:t>-</w:t>
      </w:r>
      <w:r>
        <w:rPr>
          <w:rFonts w:hAnsi="Arial" w:hint="default"/>
          <w:sz w:val="24"/>
          <w:szCs w:val="24"/>
          <w:rtl w:val="0"/>
          <w:lang w:val="en-US"/>
        </w:rPr>
        <w:t>якого із зазначених вище положень призведе до скасування призу</w:t>
      </w:r>
      <w:r>
        <w:rPr>
          <w:rFonts w:ascii="Arial"/>
          <w:sz w:val="24"/>
          <w:szCs w:val="24"/>
          <w:rtl w:val="0"/>
          <w:lang w:val="en-US"/>
        </w:rPr>
        <w:t>.</w:t>
      </w: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676" w:right="1133" w:bottom="1440" w:left="1440" w:header="141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784860</wp:posOffset>
          </wp:positionH>
          <wp:positionV relativeFrom="page">
            <wp:posOffset>549910</wp:posOffset>
          </wp:positionV>
          <wp:extent cx="1600200" cy="497206"/>
          <wp:effectExtent l="0" t="0" r="0" b="0"/>
          <wp:wrapNone/>
          <wp:docPr id="1073741825" name="officeArt object" descr="\\UA_IEV1B_DC001\HOME$\AnnaKarnaukh\Desktop\bc-logo-corpor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-logo-corporate.png" descr="\\UA_IEV1B_DC001\HOME$\AnnaKarnaukh\Desktop\bc-logo-corporat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972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4960620</wp:posOffset>
          </wp:positionH>
          <wp:positionV relativeFrom="page">
            <wp:posOffset>549910</wp:posOffset>
          </wp:positionV>
          <wp:extent cx="1767840" cy="530225"/>
          <wp:effectExtent l="0" t="0" r="0" b="0"/>
          <wp:wrapNone/>
          <wp:docPr id="1073741826" name="officeArt object" descr="\\Ua_iev1b_dc001\home$\YevgeniyaOgryzko\Documents\Projects\British film festival 14\UNIC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CEF.png" descr="\\Ua_iev1b_dc001\home$\YevgeniyaOgryzko\Documents\Projects\British film festival 14\UNICEF.pn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53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Arial" w:cs="Arial" w:hAnsi="Arial" w:eastAsia="Arial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abstractNum w:abstractNumId="1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4"/>
      <w:szCs w:val="24"/>
      <w:lang w:val="en-US"/>
    </w:rPr>
  </w:style>
  <w:style w:type="numbering" w:styleId="List 1">
    <w:name w:val="List 1"/>
    <w:basedOn w:val="Imported Style 2"/>
    <w:next w:val="List 1"/>
    <w:pPr>
      <w:numPr>
        <w:numId w:val="6"/>
      </w:numPr>
    </w:pPr>
  </w:style>
  <w:style w:type="numbering" w:styleId="Imported Style 2">
    <w:name w:val="Imported Style 2"/>
    <w:next w:val="Imported Style 2"/>
    <w:pPr>
      <w:numPr>
        <w:numId w:val="7"/>
      </w:numPr>
    </w:pPr>
  </w:style>
  <w:style w:type="character" w:styleId="Hyperlink.1">
    <w:name w:val="Hyperlink.1"/>
    <w:basedOn w:val="Link"/>
    <w:next w:val="Hyperlink.1"/>
    <w:rPr>
      <w:rFonts w:ascii="Arial" w:cs="Arial" w:hAnsi="Arial" w:eastAsia="Arial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2">
    <w:name w:val="List 2"/>
    <w:basedOn w:val="Imported Style 3"/>
    <w:next w:val="List 2"/>
    <w:pPr>
      <w:numPr>
        <w:numId w:val="10"/>
      </w:numPr>
    </w:pPr>
  </w:style>
  <w:style w:type="numbering" w:styleId="Imported Style 3">
    <w:name w:val="Imported Style 3"/>
    <w:next w:val="Imported Style 3"/>
    <w:pPr>
      <w:numPr>
        <w:numId w:val="11"/>
      </w:numPr>
    </w:pPr>
  </w:style>
  <w:style w:type="numbering" w:styleId="List 3">
    <w:name w:val="List 3"/>
    <w:basedOn w:val="Imported Style 3"/>
    <w:next w:val="List 3"/>
    <w:pPr>
      <w:numPr>
        <w:numId w:val="1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britishcouncil.org.ua/britfilms2014" TargetMode="External"/><Relationship Id="rId5" Type="http://schemas.openxmlformats.org/officeDocument/2006/relationships/hyperlink" Target="mailto:arts@britishcouncil.org.ua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